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119"/>
        <w:gridCol w:w="764"/>
        <w:gridCol w:w="486"/>
        <w:gridCol w:w="837"/>
        <w:gridCol w:w="662"/>
        <w:gridCol w:w="635"/>
        <w:gridCol w:w="582"/>
        <w:gridCol w:w="66"/>
        <w:gridCol w:w="1318"/>
        <w:gridCol w:w="91"/>
        <w:gridCol w:w="1341"/>
      </w:tblGrid>
      <w:tr w:rsidR="00D37AAD" w:rsidRPr="00A22864" w:rsidTr="00D4794C">
        <w:trPr>
          <w:trHeight w:val="227"/>
          <w:jc w:val="center"/>
        </w:trPr>
        <w:tc>
          <w:tcPr>
            <w:tcW w:w="1858" w:type="pct"/>
            <w:gridSpan w:val="5"/>
            <w:vAlign w:val="center"/>
          </w:tcPr>
          <w:p w:rsidR="00D37AAD" w:rsidRPr="00A22864" w:rsidRDefault="00D37AAD" w:rsidP="00E42D3B">
            <w:pPr>
              <w:rPr>
                <w:lang w:val="sr-Cyrl-CS"/>
              </w:rPr>
            </w:pPr>
            <w:bookmarkStart w:id="0" w:name="_GoBack"/>
            <w:bookmarkEnd w:id="0"/>
            <w:r w:rsidRPr="00A22864">
              <w:rPr>
                <w:b/>
                <w:lang w:val="sr-Cyrl-CS"/>
              </w:rPr>
              <w:t>Име и презиме</w:t>
            </w:r>
          </w:p>
        </w:tc>
        <w:tc>
          <w:tcPr>
            <w:tcW w:w="3142" w:type="pct"/>
            <w:gridSpan w:val="7"/>
            <w:vAlign w:val="center"/>
          </w:tcPr>
          <w:p w:rsidR="00D37AAD" w:rsidRPr="00633258" w:rsidRDefault="00A44583" w:rsidP="00E42D3B">
            <w:pPr>
              <w:rPr>
                <w:i/>
                <w:sz w:val="24"/>
                <w:szCs w:val="24"/>
                <w:lang w:val="sr-Cyrl-CS"/>
              </w:rPr>
            </w:pPr>
            <w:r w:rsidRPr="00633258">
              <w:rPr>
                <w:b/>
                <w:i/>
                <w:sz w:val="24"/>
                <w:szCs w:val="24"/>
                <w:lang w:val="sr-Cyrl-CS"/>
              </w:rPr>
              <w:t>Дејан Филимоновић</w:t>
            </w:r>
          </w:p>
        </w:tc>
      </w:tr>
      <w:tr w:rsidR="00D37AAD" w:rsidRPr="00A22864" w:rsidTr="00D4794C">
        <w:trPr>
          <w:trHeight w:val="227"/>
          <w:jc w:val="center"/>
        </w:trPr>
        <w:tc>
          <w:tcPr>
            <w:tcW w:w="1858" w:type="pct"/>
            <w:gridSpan w:val="5"/>
            <w:vAlign w:val="center"/>
          </w:tcPr>
          <w:p w:rsidR="00D37AAD" w:rsidRPr="00A22864" w:rsidRDefault="00D37AAD" w:rsidP="00E42D3B">
            <w:pPr>
              <w:rPr>
                <w:lang w:val="sr-Cyrl-CS"/>
              </w:rPr>
            </w:pPr>
            <w:r w:rsidRPr="00A22864">
              <w:rPr>
                <w:b/>
                <w:lang w:val="sr-Cyrl-CS"/>
              </w:rPr>
              <w:t>Звање</w:t>
            </w:r>
          </w:p>
        </w:tc>
        <w:tc>
          <w:tcPr>
            <w:tcW w:w="3142" w:type="pct"/>
            <w:gridSpan w:val="7"/>
            <w:vAlign w:val="center"/>
          </w:tcPr>
          <w:p w:rsidR="00D37AAD" w:rsidRPr="00A22864" w:rsidRDefault="00A44583" w:rsidP="00E42D3B">
            <w:pPr>
              <w:rPr>
                <w:lang w:val="sr-Cyrl-CS"/>
              </w:rPr>
            </w:pPr>
            <w:r>
              <w:rPr>
                <w:b/>
              </w:rPr>
              <w:t>РЕДОВНИ</w:t>
            </w:r>
            <w:r>
              <w:rPr>
                <w:b/>
                <w:lang w:val="sr-Cyrl-CS"/>
              </w:rPr>
              <w:t xml:space="preserve"> ПРОФЕСОР</w:t>
            </w:r>
          </w:p>
        </w:tc>
      </w:tr>
      <w:tr w:rsidR="00D37AAD" w:rsidRPr="00A22864" w:rsidTr="00D4794C">
        <w:trPr>
          <w:trHeight w:val="227"/>
          <w:jc w:val="center"/>
        </w:trPr>
        <w:tc>
          <w:tcPr>
            <w:tcW w:w="1858" w:type="pct"/>
            <w:gridSpan w:val="5"/>
            <w:vAlign w:val="center"/>
          </w:tcPr>
          <w:p w:rsidR="00D37AAD" w:rsidRPr="00A22864" w:rsidRDefault="00D37AAD" w:rsidP="00E42D3B">
            <w:pPr>
              <w:rPr>
                <w:lang w:val="sr-Cyrl-CS"/>
              </w:rPr>
            </w:pPr>
            <w:r w:rsidRPr="00A22864">
              <w:rPr>
                <w:b/>
                <w:lang w:val="sr-Cyrl-CS"/>
              </w:rPr>
              <w:t>Ужа научна област</w:t>
            </w:r>
          </w:p>
        </w:tc>
        <w:tc>
          <w:tcPr>
            <w:tcW w:w="3142" w:type="pct"/>
            <w:gridSpan w:val="7"/>
            <w:vAlign w:val="center"/>
          </w:tcPr>
          <w:p w:rsidR="00D37AAD" w:rsidRPr="00A44583" w:rsidRDefault="00A44583" w:rsidP="00E42D3B">
            <w:pPr>
              <w:rPr>
                <w:lang w:val="en-US"/>
              </w:rPr>
            </w:pPr>
            <w:r>
              <w:rPr>
                <w:lang w:val="en-US"/>
              </w:rPr>
              <w:t xml:space="preserve"> </w:t>
            </w:r>
            <w:r w:rsidRPr="00A44583">
              <w:rPr>
                <w:b/>
                <w:lang w:val="en-US"/>
              </w:rPr>
              <w:t>ГИНЕКОЛОГИЈА И АКУШЕРСТВО</w:t>
            </w:r>
            <w:r>
              <w:rPr>
                <w:lang w:val="sr-Cyrl-CS"/>
              </w:rPr>
              <w:t>-</w:t>
            </w:r>
            <w:r>
              <w:rPr>
                <w:b/>
                <w:lang w:val="sr-Cyrl-CS"/>
              </w:rPr>
              <w:t>ПЕРИНАТОЛОГИЈА</w:t>
            </w:r>
          </w:p>
        </w:tc>
      </w:tr>
      <w:tr w:rsidR="00D37AAD" w:rsidRPr="00A22864" w:rsidTr="00D4794C">
        <w:trPr>
          <w:trHeight w:val="227"/>
          <w:jc w:val="center"/>
        </w:trPr>
        <w:tc>
          <w:tcPr>
            <w:tcW w:w="1299" w:type="pct"/>
            <w:gridSpan w:val="4"/>
            <w:vAlign w:val="center"/>
          </w:tcPr>
          <w:p w:rsidR="00D37AAD" w:rsidRPr="00A22864" w:rsidRDefault="00D37AAD" w:rsidP="00E42D3B">
            <w:pPr>
              <w:rPr>
                <w:lang w:val="sr-Cyrl-CS"/>
              </w:rPr>
            </w:pPr>
            <w:r w:rsidRPr="00A22864">
              <w:rPr>
                <w:b/>
                <w:lang w:val="sr-Cyrl-CS"/>
              </w:rPr>
              <w:t>Академска каријера</w:t>
            </w:r>
          </w:p>
        </w:tc>
        <w:tc>
          <w:tcPr>
            <w:tcW w:w="560" w:type="pct"/>
            <w:vAlign w:val="center"/>
          </w:tcPr>
          <w:p w:rsidR="00D37AAD" w:rsidRPr="00A22864" w:rsidRDefault="00D37AAD" w:rsidP="00E42D3B">
            <w:pPr>
              <w:rPr>
                <w:lang w:val="sr-Cyrl-CS"/>
              </w:rPr>
            </w:pPr>
            <w:r w:rsidRPr="00A22864">
              <w:rPr>
                <w:lang w:val="sr-Cyrl-CS"/>
              </w:rPr>
              <w:t xml:space="preserve">Година </w:t>
            </w:r>
          </w:p>
        </w:tc>
        <w:tc>
          <w:tcPr>
            <w:tcW w:w="868" w:type="pct"/>
            <w:gridSpan w:val="2"/>
            <w:vAlign w:val="center"/>
          </w:tcPr>
          <w:p w:rsidR="00D37AAD" w:rsidRPr="00A22864" w:rsidRDefault="00D37AAD" w:rsidP="00E42D3B">
            <w:pPr>
              <w:rPr>
                <w:lang w:val="sr-Cyrl-CS"/>
              </w:rPr>
            </w:pPr>
            <w:r w:rsidRPr="00A22864">
              <w:rPr>
                <w:lang w:val="sr-Cyrl-CS"/>
              </w:rPr>
              <w:t xml:space="preserve">Институција </w:t>
            </w:r>
          </w:p>
        </w:tc>
        <w:tc>
          <w:tcPr>
            <w:tcW w:w="1376" w:type="pct"/>
            <w:gridSpan w:val="4"/>
            <w:shd w:val="clear" w:color="auto" w:fill="auto"/>
            <w:vAlign w:val="center"/>
          </w:tcPr>
          <w:p w:rsidR="00D37AAD" w:rsidRPr="00A22864" w:rsidRDefault="00D37AAD" w:rsidP="00E42D3B">
            <w:pPr>
              <w:rPr>
                <w:lang w:val="sr-Cyrl-CS"/>
              </w:rPr>
            </w:pPr>
            <w:r w:rsidRPr="00A22864">
              <w:rPr>
                <w:lang w:val="sr-Cyrl-CS"/>
              </w:rPr>
              <w:t>Област</w:t>
            </w:r>
            <w:r>
              <w:t xml:space="preserve"> </w:t>
            </w:r>
          </w:p>
        </w:tc>
        <w:tc>
          <w:tcPr>
            <w:tcW w:w="898" w:type="pct"/>
            <w:shd w:val="clear" w:color="auto" w:fill="auto"/>
            <w:vAlign w:val="center"/>
          </w:tcPr>
          <w:p w:rsidR="00D37AAD" w:rsidRPr="00646624" w:rsidRDefault="00D37AAD" w:rsidP="00E42D3B">
            <w:r>
              <w:t>Ужа научна односно уметничка област</w:t>
            </w:r>
          </w:p>
        </w:tc>
      </w:tr>
      <w:tr w:rsidR="00D37AAD" w:rsidRPr="00A22864" w:rsidTr="00D4794C">
        <w:trPr>
          <w:trHeight w:val="227"/>
          <w:jc w:val="center"/>
        </w:trPr>
        <w:tc>
          <w:tcPr>
            <w:tcW w:w="1299" w:type="pct"/>
            <w:gridSpan w:val="4"/>
            <w:vAlign w:val="center"/>
          </w:tcPr>
          <w:p w:rsidR="00D37AAD" w:rsidRPr="00A22864" w:rsidRDefault="00D37AAD" w:rsidP="00E42D3B">
            <w:pPr>
              <w:rPr>
                <w:lang w:val="sr-Cyrl-CS"/>
              </w:rPr>
            </w:pPr>
            <w:r w:rsidRPr="00A22864">
              <w:rPr>
                <w:lang w:val="sr-Cyrl-CS"/>
              </w:rPr>
              <w:t>Избор у звање</w:t>
            </w:r>
          </w:p>
        </w:tc>
        <w:tc>
          <w:tcPr>
            <w:tcW w:w="560" w:type="pct"/>
            <w:vAlign w:val="center"/>
          </w:tcPr>
          <w:p w:rsidR="00D37AAD" w:rsidRPr="00A22864" w:rsidRDefault="00FD2B51" w:rsidP="00E42D3B">
            <w:pPr>
              <w:rPr>
                <w:lang w:val="sr-Cyrl-CS"/>
              </w:rPr>
            </w:pPr>
            <w:r>
              <w:rPr>
                <w:lang w:val="sr-Cyrl-CS"/>
              </w:rPr>
              <w:t>2021</w:t>
            </w:r>
          </w:p>
        </w:tc>
        <w:tc>
          <w:tcPr>
            <w:tcW w:w="868" w:type="pct"/>
            <w:gridSpan w:val="2"/>
            <w:vAlign w:val="center"/>
          </w:tcPr>
          <w:p w:rsidR="00D37AAD" w:rsidRPr="00A22864" w:rsidRDefault="00D37AAD" w:rsidP="00E42D3B">
            <w:pPr>
              <w:rPr>
                <w:lang w:val="sr-Cyrl-CS"/>
              </w:rPr>
            </w:pPr>
          </w:p>
        </w:tc>
        <w:tc>
          <w:tcPr>
            <w:tcW w:w="1376" w:type="pct"/>
            <w:gridSpan w:val="4"/>
            <w:shd w:val="clear" w:color="auto" w:fill="auto"/>
            <w:vAlign w:val="center"/>
          </w:tcPr>
          <w:p w:rsidR="00D37AAD" w:rsidRPr="00A22864" w:rsidRDefault="00D37AAD" w:rsidP="00E42D3B">
            <w:pPr>
              <w:rPr>
                <w:lang w:val="sr-Cyrl-CS"/>
              </w:rPr>
            </w:pPr>
          </w:p>
        </w:tc>
        <w:tc>
          <w:tcPr>
            <w:tcW w:w="898" w:type="pct"/>
            <w:shd w:val="clear" w:color="auto" w:fill="auto"/>
            <w:vAlign w:val="center"/>
          </w:tcPr>
          <w:p w:rsidR="00D37AAD" w:rsidRPr="00A22864" w:rsidRDefault="00D37AAD" w:rsidP="00E42D3B">
            <w:pPr>
              <w:rPr>
                <w:lang w:val="sr-Cyrl-CS"/>
              </w:rPr>
            </w:pPr>
          </w:p>
        </w:tc>
      </w:tr>
      <w:tr w:rsidR="00D37AAD" w:rsidRPr="00A22864" w:rsidTr="00D4794C">
        <w:trPr>
          <w:trHeight w:val="227"/>
          <w:jc w:val="center"/>
        </w:trPr>
        <w:tc>
          <w:tcPr>
            <w:tcW w:w="1299" w:type="pct"/>
            <w:gridSpan w:val="4"/>
            <w:vAlign w:val="center"/>
          </w:tcPr>
          <w:p w:rsidR="00D37AAD" w:rsidRPr="00A22864" w:rsidRDefault="00D37AAD" w:rsidP="00E42D3B">
            <w:pPr>
              <w:rPr>
                <w:lang w:val="sr-Cyrl-CS"/>
              </w:rPr>
            </w:pPr>
            <w:r w:rsidRPr="00A22864">
              <w:rPr>
                <w:lang w:val="sr-Cyrl-CS"/>
              </w:rPr>
              <w:t>Докторат</w:t>
            </w:r>
          </w:p>
        </w:tc>
        <w:tc>
          <w:tcPr>
            <w:tcW w:w="560" w:type="pct"/>
            <w:vAlign w:val="center"/>
          </w:tcPr>
          <w:p w:rsidR="00D37AAD" w:rsidRPr="00A22864" w:rsidRDefault="00FD2B51" w:rsidP="00E42D3B">
            <w:pPr>
              <w:rPr>
                <w:lang w:val="sr-Cyrl-CS"/>
              </w:rPr>
            </w:pPr>
            <w:r>
              <w:rPr>
                <w:lang w:val="sr-Cyrl-CS"/>
              </w:rPr>
              <w:t>2008</w:t>
            </w:r>
          </w:p>
        </w:tc>
        <w:tc>
          <w:tcPr>
            <w:tcW w:w="868" w:type="pct"/>
            <w:gridSpan w:val="2"/>
            <w:vAlign w:val="center"/>
          </w:tcPr>
          <w:p w:rsidR="00D37AAD" w:rsidRPr="00A22864" w:rsidRDefault="00FD2B51" w:rsidP="00E42D3B">
            <w:pPr>
              <w:rPr>
                <w:lang w:val="sr-Cyrl-CS"/>
              </w:rPr>
            </w:pPr>
            <w:r>
              <w:rPr>
                <w:lang w:val="sr-Cyrl-CS"/>
              </w:rPr>
              <w:t>МЕД ФАК</w:t>
            </w:r>
          </w:p>
        </w:tc>
        <w:tc>
          <w:tcPr>
            <w:tcW w:w="1376" w:type="pct"/>
            <w:gridSpan w:val="4"/>
            <w:shd w:val="clear" w:color="auto" w:fill="auto"/>
            <w:vAlign w:val="center"/>
          </w:tcPr>
          <w:p w:rsidR="00D37AAD" w:rsidRPr="00A22864" w:rsidRDefault="00FD2B51" w:rsidP="00E42D3B">
            <w:pPr>
              <w:rPr>
                <w:lang w:val="sr-Cyrl-CS"/>
              </w:rPr>
            </w:pPr>
            <w:r>
              <w:rPr>
                <w:lang w:val="sr-Cyrl-CS"/>
              </w:rPr>
              <w:t>ПЕРИНАТОЛОГИЈА</w:t>
            </w:r>
          </w:p>
        </w:tc>
        <w:tc>
          <w:tcPr>
            <w:tcW w:w="898" w:type="pct"/>
            <w:shd w:val="clear" w:color="auto" w:fill="auto"/>
            <w:vAlign w:val="center"/>
          </w:tcPr>
          <w:p w:rsidR="00D37AAD" w:rsidRPr="00A22864" w:rsidRDefault="00D37AAD" w:rsidP="00E42D3B">
            <w:pPr>
              <w:rPr>
                <w:lang w:val="sr-Cyrl-CS"/>
              </w:rPr>
            </w:pPr>
          </w:p>
        </w:tc>
      </w:tr>
      <w:tr w:rsidR="00D37AAD" w:rsidRPr="00A22864" w:rsidTr="00D4794C">
        <w:trPr>
          <w:trHeight w:val="227"/>
          <w:jc w:val="center"/>
        </w:trPr>
        <w:tc>
          <w:tcPr>
            <w:tcW w:w="1299" w:type="pct"/>
            <w:gridSpan w:val="4"/>
            <w:vAlign w:val="center"/>
          </w:tcPr>
          <w:p w:rsidR="00D37AAD" w:rsidRPr="00646624" w:rsidRDefault="00D37AAD" w:rsidP="00E42D3B">
            <w:r>
              <w:t>Магистратура</w:t>
            </w:r>
          </w:p>
        </w:tc>
        <w:tc>
          <w:tcPr>
            <w:tcW w:w="560" w:type="pct"/>
            <w:vAlign w:val="center"/>
          </w:tcPr>
          <w:p w:rsidR="00D37AAD" w:rsidRPr="00A22864" w:rsidRDefault="00FD2B51" w:rsidP="00E42D3B">
            <w:pPr>
              <w:rPr>
                <w:lang w:val="sr-Cyrl-CS"/>
              </w:rPr>
            </w:pPr>
            <w:r>
              <w:rPr>
                <w:lang w:val="sr-Cyrl-CS"/>
              </w:rPr>
              <w:t>1998</w:t>
            </w:r>
          </w:p>
        </w:tc>
        <w:tc>
          <w:tcPr>
            <w:tcW w:w="868" w:type="pct"/>
            <w:gridSpan w:val="2"/>
            <w:vAlign w:val="center"/>
          </w:tcPr>
          <w:p w:rsidR="00D37AAD" w:rsidRPr="00A22864" w:rsidRDefault="00FD2B51" w:rsidP="00E42D3B">
            <w:pPr>
              <w:rPr>
                <w:lang w:val="sr-Cyrl-CS"/>
              </w:rPr>
            </w:pPr>
            <w:r>
              <w:rPr>
                <w:lang w:val="sr-Cyrl-CS"/>
              </w:rPr>
              <w:t>МЕД ФАК</w:t>
            </w:r>
          </w:p>
        </w:tc>
        <w:tc>
          <w:tcPr>
            <w:tcW w:w="1376" w:type="pct"/>
            <w:gridSpan w:val="4"/>
            <w:shd w:val="clear" w:color="auto" w:fill="auto"/>
            <w:vAlign w:val="center"/>
          </w:tcPr>
          <w:p w:rsidR="00D37AAD" w:rsidRPr="00A22864" w:rsidRDefault="00FD2B51" w:rsidP="00E42D3B">
            <w:pPr>
              <w:rPr>
                <w:lang w:val="sr-Cyrl-CS"/>
              </w:rPr>
            </w:pPr>
            <w:r>
              <w:rPr>
                <w:lang w:val="sr-Cyrl-CS"/>
              </w:rPr>
              <w:t>УЛТР</w:t>
            </w:r>
            <w:r w:rsidR="00527E9A">
              <w:t>A</w:t>
            </w:r>
            <w:r>
              <w:rPr>
                <w:lang w:val="sr-Cyrl-CS"/>
              </w:rPr>
              <w:t>ЗВУК</w:t>
            </w:r>
          </w:p>
        </w:tc>
        <w:tc>
          <w:tcPr>
            <w:tcW w:w="898" w:type="pct"/>
            <w:shd w:val="clear" w:color="auto" w:fill="auto"/>
            <w:vAlign w:val="center"/>
          </w:tcPr>
          <w:p w:rsidR="00D37AAD" w:rsidRPr="00A22864" w:rsidRDefault="00D37AAD" w:rsidP="00E42D3B">
            <w:pPr>
              <w:rPr>
                <w:lang w:val="sr-Cyrl-CS"/>
              </w:rPr>
            </w:pPr>
          </w:p>
        </w:tc>
      </w:tr>
      <w:tr w:rsidR="00D37AAD" w:rsidRPr="00A22864" w:rsidTr="00D4794C">
        <w:trPr>
          <w:trHeight w:val="227"/>
          <w:jc w:val="center"/>
        </w:trPr>
        <w:tc>
          <w:tcPr>
            <w:tcW w:w="1299" w:type="pct"/>
            <w:gridSpan w:val="4"/>
            <w:vAlign w:val="center"/>
          </w:tcPr>
          <w:p w:rsidR="00D37AAD" w:rsidRDefault="00D37AAD" w:rsidP="00E42D3B">
            <w:r>
              <w:t>Мастер диплома</w:t>
            </w:r>
          </w:p>
        </w:tc>
        <w:tc>
          <w:tcPr>
            <w:tcW w:w="560" w:type="pct"/>
            <w:vAlign w:val="center"/>
          </w:tcPr>
          <w:p w:rsidR="00D37AAD" w:rsidRPr="00A22864" w:rsidRDefault="00D37AAD" w:rsidP="00E42D3B">
            <w:pPr>
              <w:rPr>
                <w:lang w:val="sr-Cyrl-CS"/>
              </w:rPr>
            </w:pPr>
          </w:p>
        </w:tc>
        <w:tc>
          <w:tcPr>
            <w:tcW w:w="868" w:type="pct"/>
            <w:gridSpan w:val="2"/>
            <w:vAlign w:val="center"/>
          </w:tcPr>
          <w:p w:rsidR="00D37AAD" w:rsidRPr="00A22864" w:rsidRDefault="00D37AAD" w:rsidP="00E42D3B">
            <w:pPr>
              <w:rPr>
                <w:lang w:val="sr-Cyrl-CS"/>
              </w:rPr>
            </w:pPr>
          </w:p>
        </w:tc>
        <w:tc>
          <w:tcPr>
            <w:tcW w:w="1376" w:type="pct"/>
            <w:gridSpan w:val="4"/>
            <w:shd w:val="clear" w:color="auto" w:fill="auto"/>
            <w:vAlign w:val="center"/>
          </w:tcPr>
          <w:p w:rsidR="00D37AAD" w:rsidRPr="00A22864" w:rsidRDefault="00D37AAD" w:rsidP="00E42D3B">
            <w:pPr>
              <w:rPr>
                <w:lang w:val="sr-Cyrl-CS"/>
              </w:rPr>
            </w:pPr>
          </w:p>
        </w:tc>
        <w:tc>
          <w:tcPr>
            <w:tcW w:w="898" w:type="pct"/>
            <w:shd w:val="clear" w:color="auto" w:fill="auto"/>
            <w:vAlign w:val="center"/>
          </w:tcPr>
          <w:p w:rsidR="00D37AAD" w:rsidRPr="00A22864" w:rsidRDefault="00D37AAD" w:rsidP="00E42D3B">
            <w:pPr>
              <w:rPr>
                <w:lang w:val="sr-Cyrl-CS"/>
              </w:rPr>
            </w:pPr>
          </w:p>
        </w:tc>
      </w:tr>
      <w:tr w:rsidR="00D37AAD" w:rsidRPr="00A22864" w:rsidTr="00D4794C">
        <w:trPr>
          <w:trHeight w:val="227"/>
          <w:jc w:val="center"/>
        </w:trPr>
        <w:tc>
          <w:tcPr>
            <w:tcW w:w="1299" w:type="pct"/>
            <w:gridSpan w:val="4"/>
            <w:vAlign w:val="center"/>
          </w:tcPr>
          <w:p w:rsidR="00D37AAD" w:rsidRPr="00A22864" w:rsidRDefault="00D37AAD" w:rsidP="00E42D3B">
            <w:pPr>
              <w:rPr>
                <w:lang w:val="sr-Cyrl-CS"/>
              </w:rPr>
            </w:pPr>
            <w:r w:rsidRPr="00A22864">
              <w:rPr>
                <w:lang w:val="sr-Cyrl-CS"/>
              </w:rPr>
              <w:t>Диплома</w:t>
            </w:r>
          </w:p>
        </w:tc>
        <w:tc>
          <w:tcPr>
            <w:tcW w:w="560" w:type="pct"/>
            <w:vAlign w:val="center"/>
          </w:tcPr>
          <w:p w:rsidR="00D37AAD" w:rsidRPr="00A22864" w:rsidRDefault="00FD2B51" w:rsidP="00E42D3B">
            <w:pPr>
              <w:rPr>
                <w:lang w:val="sr-Cyrl-CS"/>
              </w:rPr>
            </w:pPr>
            <w:r>
              <w:rPr>
                <w:lang w:val="sr-Cyrl-CS"/>
              </w:rPr>
              <w:t>1986</w:t>
            </w:r>
          </w:p>
        </w:tc>
        <w:tc>
          <w:tcPr>
            <w:tcW w:w="868" w:type="pct"/>
            <w:gridSpan w:val="2"/>
            <w:vAlign w:val="center"/>
          </w:tcPr>
          <w:p w:rsidR="00D37AAD" w:rsidRPr="00A22864" w:rsidRDefault="00FD2B51" w:rsidP="00E42D3B">
            <w:pPr>
              <w:rPr>
                <w:lang w:val="sr-Cyrl-CS"/>
              </w:rPr>
            </w:pPr>
            <w:r>
              <w:rPr>
                <w:lang w:val="sr-Cyrl-CS"/>
              </w:rPr>
              <w:t>МЕД ФАК</w:t>
            </w:r>
          </w:p>
        </w:tc>
        <w:tc>
          <w:tcPr>
            <w:tcW w:w="1376" w:type="pct"/>
            <w:gridSpan w:val="4"/>
            <w:shd w:val="clear" w:color="auto" w:fill="auto"/>
            <w:vAlign w:val="center"/>
          </w:tcPr>
          <w:p w:rsidR="00D37AAD" w:rsidRPr="00A22864" w:rsidRDefault="00D37AAD" w:rsidP="00E42D3B">
            <w:pPr>
              <w:rPr>
                <w:lang w:val="sr-Cyrl-CS"/>
              </w:rPr>
            </w:pPr>
          </w:p>
        </w:tc>
        <w:tc>
          <w:tcPr>
            <w:tcW w:w="898" w:type="pct"/>
            <w:shd w:val="clear" w:color="auto" w:fill="auto"/>
            <w:vAlign w:val="center"/>
          </w:tcPr>
          <w:p w:rsidR="00D37AAD" w:rsidRPr="00A22864" w:rsidRDefault="00D37AAD" w:rsidP="00E42D3B">
            <w:pPr>
              <w:rPr>
                <w:lang w:val="sr-Cyrl-CS"/>
              </w:rPr>
            </w:pPr>
          </w:p>
        </w:tc>
      </w:tr>
      <w:tr w:rsidR="00D37AAD" w:rsidRPr="00A22864" w:rsidTr="00D4794C">
        <w:trPr>
          <w:trHeight w:val="227"/>
          <w:jc w:val="center"/>
        </w:trPr>
        <w:tc>
          <w:tcPr>
            <w:tcW w:w="5000" w:type="pct"/>
            <w:gridSpan w:val="12"/>
            <w:vAlign w:val="center"/>
          </w:tcPr>
          <w:p w:rsidR="00D37AAD" w:rsidRPr="00646624" w:rsidRDefault="00D37AAD" w:rsidP="00E42D3B">
            <w:r w:rsidRPr="00A22864">
              <w:rPr>
                <w:b/>
                <w:lang w:val="sr-Cyrl-CS"/>
              </w:rPr>
              <w:t xml:space="preserve">Списак предмета </w:t>
            </w:r>
            <w:r>
              <w:rPr>
                <w:b/>
              </w:rPr>
              <w:t xml:space="preserve">које наставник држи на докторским студијама </w:t>
            </w:r>
          </w:p>
        </w:tc>
      </w:tr>
      <w:tr w:rsidR="00D37AAD" w:rsidRPr="00A22864" w:rsidTr="00D4794C">
        <w:trPr>
          <w:trHeight w:val="227"/>
          <w:jc w:val="center"/>
        </w:trPr>
        <w:tc>
          <w:tcPr>
            <w:tcW w:w="383" w:type="pct"/>
            <w:shd w:val="clear" w:color="auto" w:fill="auto"/>
            <w:vAlign w:val="center"/>
          </w:tcPr>
          <w:p w:rsidR="00D37AAD" w:rsidRPr="00646624" w:rsidRDefault="00D37AAD" w:rsidP="00E42D3B">
            <w:pPr>
              <w:rPr>
                <w:b/>
                <w:lang w:val="sr-Cyrl-CS"/>
              </w:rPr>
            </w:pPr>
            <w:r w:rsidRPr="00646624">
              <w:rPr>
                <w:b/>
                <w:lang w:val="sr-Cyrl-CS"/>
              </w:rPr>
              <w:t>Р.Б.</w:t>
            </w:r>
          </w:p>
        </w:tc>
        <w:tc>
          <w:tcPr>
            <w:tcW w:w="591" w:type="pct"/>
            <w:gridSpan w:val="2"/>
            <w:shd w:val="clear" w:color="auto" w:fill="auto"/>
            <w:vAlign w:val="center"/>
          </w:tcPr>
          <w:p w:rsidR="00D37AAD" w:rsidRPr="00646624" w:rsidRDefault="00D37AAD" w:rsidP="00E42D3B">
            <w:pPr>
              <w:rPr>
                <w:b/>
              </w:rPr>
            </w:pPr>
            <w:r w:rsidRPr="00646624">
              <w:rPr>
                <w:b/>
              </w:rPr>
              <w:t xml:space="preserve">Ознака </w:t>
            </w:r>
          </w:p>
        </w:tc>
        <w:tc>
          <w:tcPr>
            <w:tcW w:w="4027" w:type="pct"/>
            <w:gridSpan w:val="9"/>
            <w:vAlign w:val="center"/>
          </w:tcPr>
          <w:p w:rsidR="00D37AAD" w:rsidRPr="00646624" w:rsidRDefault="00D37AAD" w:rsidP="00E42D3B">
            <w:pPr>
              <w:rPr>
                <w:b/>
              </w:rPr>
            </w:pPr>
            <w:r w:rsidRPr="00646624">
              <w:rPr>
                <w:b/>
                <w:iCs/>
                <w:lang w:val="sr-Cyrl-CS"/>
              </w:rPr>
              <w:t>Назив предмета</w:t>
            </w:r>
          </w:p>
        </w:tc>
      </w:tr>
      <w:tr w:rsidR="00D37AAD" w:rsidRPr="00A22864" w:rsidTr="00D4794C">
        <w:trPr>
          <w:trHeight w:val="227"/>
          <w:jc w:val="center"/>
        </w:trPr>
        <w:tc>
          <w:tcPr>
            <w:tcW w:w="383" w:type="pct"/>
            <w:shd w:val="clear" w:color="auto" w:fill="auto"/>
            <w:vAlign w:val="center"/>
          </w:tcPr>
          <w:p w:rsidR="00D37AAD" w:rsidRPr="00A22864" w:rsidRDefault="00D37AAD" w:rsidP="00E42D3B">
            <w:pPr>
              <w:rPr>
                <w:lang w:val="sr-Cyrl-CS"/>
              </w:rPr>
            </w:pPr>
          </w:p>
        </w:tc>
        <w:tc>
          <w:tcPr>
            <w:tcW w:w="591" w:type="pct"/>
            <w:gridSpan w:val="2"/>
            <w:shd w:val="clear" w:color="auto" w:fill="auto"/>
            <w:vAlign w:val="center"/>
          </w:tcPr>
          <w:p w:rsidR="00D37AAD" w:rsidRPr="00A22864" w:rsidRDefault="00D37AAD" w:rsidP="00E42D3B">
            <w:pPr>
              <w:rPr>
                <w:lang w:val="sr-Cyrl-CS"/>
              </w:rPr>
            </w:pPr>
          </w:p>
        </w:tc>
        <w:tc>
          <w:tcPr>
            <w:tcW w:w="4027" w:type="pct"/>
            <w:gridSpan w:val="9"/>
            <w:vAlign w:val="center"/>
          </w:tcPr>
          <w:p w:rsidR="00D37AAD" w:rsidRPr="00A22864" w:rsidRDefault="00D37AAD" w:rsidP="00E42D3B">
            <w:pPr>
              <w:rPr>
                <w:lang w:val="sr-Cyrl-CS"/>
              </w:rPr>
            </w:pPr>
          </w:p>
        </w:tc>
      </w:tr>
      <w:tr w:rsidR="00D37AAD" w:rsidRPr="00A22864" w:rsidTr="00D4794C">
        <w:trPr>
          <w:trHeight w:val="227"/>
          <w:jc w:val="center"/>
        </w:trPr>
        <w:tc>
          <w:tcPr>
            <w:tcW w:w="383" w:type="pct"/>
            <w:shd w:val="clear" w:color="auto" w:fill="auto"/>
            <w:vAlign w:val="center"/>
          </w:tcPr>
          <w:p w:rsidR="00D37AAD" w:rsidRPr="00A22864" w:rsidRDefault="00D37AAD" w:rsidP="00E42D3B">
            <w:pPr>
              <w:rPr>
                <w:lang w:val="sr-Cyrl-CS"/>
              </w:rPr>
            </w:pPr>
          </w:p>
        </w:tc>
        <w:tc>
          <w:tcPr>
            <w:tcW w:w="591" w:type="pct"/>
            <w:gridSpan w:val="2"/>
            <w:shd w:val="clear" w:color="auto" w:fill="auto"/>
            <w:vAlign w:val="center"/>
          </w:tcPr>
          <w:p w:rsidR="00D37AAD" w:rsidRPr="00A22864" w:rsidRDefault="00D37AAD" w:rsidP="00E42D3B">
            <w:pPr>
              <w:rPr>
                <w:lang w:val="sr-Cyrl-CS"/>
              </w:rPr>
            </w:pPr>
          </w:p>
        </w:tc>
        <w:tc>
          <w:tcPr>
            <w:tcW w:w="4027" w:type="pct"/>
            <w:gridSpan w:val="9"/>
            <w:vAlign w:val="center"/>
          </w:tcPr>
          <w:p w:rsidR="00D37AAD" w:rsidRPr="00A22864" w:rsidRDefault="00D37AAD" w:rsidP="00E42D3B">
            <w:pPr>
              <w:rPr>
                <w:lang w:val="sr-Cyrl-CS"/>
              </w:rPr>
            </w:pPr>
          </w:p>
        </w:tc>
      </w:tr>
      <w:tr w:rsidR="00D37AAD" w:rsidRPr="00A22864" w:rsidTr="00D4794C">
        <w:trPr>
          <w:trHeight w:val="227"/>
          <w:jc w:val="center"/>
        </w:trPr>
        <w:tc>
          <w:tcPr>
            <w:tcW w:w="383" w:type="pct"/>
            <w:shd w:val="clear" w:color="auto" w:fill="auto"/>
            <w:vAlign w:val="center"/>
          </w:tcPr>
          <w:p w:rsidR="00D37AAD" w:rsidRPr="00A22864" w:rsidRDefault="00D37AAD" w:rsidP="00E42D3B">
            <w:pPr>
              <w:rPr>
                <w:lang w:val="sr-Cyrl-CS"/>
              </w:rPr>
            </w:pPr>
          </w:p>
        </w:tc>
        <w:tc>
          <w:tcPr>
            <w:tcW w:w="591" w:type="pct"/>
            <w:gridSpan w:val="2"/>
            <w:shd w:val="clear" w:color="auto" w:fill="auto"/>
            <w:vAlign w:val="center"/>
          </w:tcPr>
          <w:p w:rsidR="00D37AAD" w:rsidRPr="00A22864" w:rsidRDefault="00D37AAD" w:rsidP="00E42D3B">
            <w:pPr>
              <w:rPr>
                <w:lang w:val="sr-Cyrl-CS"/>
              </w:rPr>
            </w:pPr>
          </w:p>
        </w:tc>
        <w:tc>
          <w:tcPr>
            <w:tcW w:w="4027" w:type="pct"/>
            <w:gridSpan w:val="9"/>
            <w:vAlign w:val="center"/>
          </w:tcPr>
          <w:p w:rsidR="00D37AAD" w:rsidRPr="00A22864" w:rsidRDefault="00D37AAD" w:rsidP="00E42D3B">
            <w:pPr>
              <w:rPr>
                <w:lang w:val="sr-Cyrl-CS"/>
              </w:rPr>
            </w:pPr>
          </w:p>
        </w:tc>
      </w:tr>
      <w:tr w:rsidR="00D37AAD" w:rsidRPr="00A22864" w:rsidTr="00D4794C">
        <w:trPr>
          <w:trHeight w:val="227"/>
          <w:jc w:val="center"/>
        </w:trPr>
        <w:tc>
          <w:tcPr>
            <w:tcW w:w="383" w:type="pct"/>
            <w:shd w:val="clear" w:color="auto" w:fill="auto"/>
            <w:vAlign w:val="center"/>
          </w:tcPr>
          <w:p w:rsidR="00D37AAD" w:rsidRPr="00A22864" w:rsidRDefault="00D37AAD" w:rsidP="00E42D3B">
            <w:pPr>
              <w:rPr>
                <w:lang w:val="sr-Cyrl-CS"/>
              </w:rPr>
            </w:pPr>
          </w:p>
        </w:tc>
        <w:tc>
          <w:tcPr>
            <w:tcW w:w="591" w:type="pct"/>
            <w:gridSpan w:val="2"/>
            <w:shd w:val="clear" w:color="auto" w:fill="auto"/>
            <w:vAlign w:val="center"/>
          </w:tcPr>
          <w:p w:rsidR="00D37AAD" w:rsidRPr="00A22864" w:rsidRDefault="00D37AAD" w:rsidP="00E42D3B">
            <w:pPr>
              <w:rPr>
                <w:lang w:val="sr-Cyrl-CS"/>
              </w:rPr>
            </w:pPr>
          </w:p>
        </w:tc>
        <w:tc>
          <w:tcPr>
            <w:tcW w:w="4027" w:type="pct"/>
            <w:gridSpan w:val="9"/>
            <w:vAlign w:val="center"/>
          </w:tcPr>
          <w:p w:rsidR="00D37AAD" w:rsidRPr="00A22864" w:rsidRDefault="00D37AAD" w:rsidP="00E42D3B">
            <w:pPr>
              <w:rPr>
                <w:lang w:val="sr-Cyrl-CS"/>
              </w:rPr>
            </w:pPr>
          </w:p>
        </w:tc>
      </w:tr>
      <w:tr w:rsidR="00D37AAD" w:rsidRPr="00A22864" w:rsidTr="00D4794C">
        <w:trPr>
          <w:trHeight w:val="227"/>
          <w:jc w:val="center"/>
        </w:trPr>
        <w:tc>
          <w:tcPr>
            <w:tcW w:w="5000" w:type="pct"/>
            <w:gridSpan w:val="12"/>
            <w:vAlign w:val="center"/>
          </w:tcPr>
          <w:p w:rsidR="00D37AAD" w:rsidRPr="00A22864" w:rsidRDefault="00D37AAD" w:rsidP="00E42D3B">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D37AAD" w:rsidRPr="00A22864" w:rsidTr="00D4794C">
        <w:trPr>
          <w:trHeight w:val="227"/>
          <w:jc w:val="center"/>
        </w:trPr>
        <w:tc>
          <w:tcPr>
            <w:tcW w:w="462" w:type="pct"/>
            <w:gridSpan w:val="2"/>
            <w:vAlign w:val="center"/>
          </w:tcPr>
          <w:p w:rsidR="00D37AAD" w:rsidRPr="00A22864" w:rsidRDefault="00D37AAD" w:rsidP="00E42D3B">
            <w:pPr>
              <w:rPr>
                <w:lang w:val="sr-Cyrl-CS"/>
              </w:rPr>
            </w:pPr>
          </w:p>
        </w:tc>
        <w:tc>
          <w:tcPr>
            <w:tcW w:w="2698" w:type="pct"/>
            <w:gridSpan w:val="7"/>
            <w:shd w:val="clear" w:color="auto" w:fill="auto"/>
            <w:vAlign w:val="center"/>
          </w:tcPr>
          <w:p w:rsidR="00D4794C" w:rsidRPr="00D306C8" w:rsidRDefault="00D4794C" w:rsidP="00D4794C">
            <w:pPr>
              <w:widowControl/>
              <w:numPr>
                <w:ilvl w:val="0"/>
                <w:numId w:val="1"/>
              </w:numPr>
              <w:tabs>
                <w:tab w:val="clear" w:pos="720"/>
              </w:tabs>
              <w:autoSpaceDE/>
              <w:autoSpaceDN/>
              <w:adjustRightInd/>
              <w:ind w:left="450" w:hanging="450"/>
              <w:contextualSpacing/>
              <w:jc w:val="both"/>
              <w:rPr>
                <w:b/>
                <w:bCs/>
                <w:i/>
                <w:sz w:val="16"/>
                <w:szCs w:val="16"/>
                <w:lang w:val="it-IT"/>
              </w:rPr>
            </w:pPr>
            <w:r w:rsidRPr="00D306C8">
              <w:rPr>
                <w:bCs/>
                <w:sz w:val="16"/>
                <w:szCs w:val="16"/>
                <w:lang w:val="it-IT"/>
              </w:rPr>
              <w:t xml:space="preserve">Lackovic M, </w:t>
            </w:r>
            <w:r w:rsidRPr="00D306C8">
              <w:rPr>
                <w:b/>
                <w:bCs/>
                <w:sz w:val="16"/>
                <w:szCs w:val="16"/>
                <w:lang w:val="it-IT"/>
              </w:rPr>
              <w:t>Filimonovic D.,</w:t>
            </w:r>
            <w:r w:rsidRPr="00D306C8">
              <w:rPr>
                <w:bCs/>
                <w:sz w:val="16"/>
                <w:szCs w:val="16"/>
                <w:lang w:val="it-IT"/>
              </w:rPr>
              <w:t xml:space="preserve"> Mihajlovic S.,Milicic B., Filipovic I., Rovcanin M., Dimitrijevic D. Nikolic D. The Influence of Increased Prepregnancy Body Mass Index and Excessive Gestational Weight Gain on Pregnancy Course and Fetal and Maternal Perinatal Outcomes. Healthcare (Basel) 2020; 8: 362; doi:10.3390/healthcare8040362</w:t>
            </w:r>
            <w:r w:rsidRPr="00D306C8">
              <w:rPr>
                <w:b/>
                <w:sz w:val="16"/>
                <w:szCs w:val="16"/>
              </w:rPr>
              <w:t xml:space="preserve"> M23 IF 1,916</w:t>
            </w:r>
          </w:p>
          <w:p w:rsidR="00D37AAD" w:rsidRPr="00D306C8" w:rsidRDefault="00D37AAD" w:rsidP="00E42D3B">
            <w:pPr>
              <w:rPr>
                <w:sz w:val="16"/>
                <w:szCs w:val="16"/>
                <w:lang w:val="sr-Cyrl-CS"/>
              </w:rPr>
            </w:pPr>
          </w:p>
        </w:tc>
        <w:tc>
          <w:tcPr>
            <w:tcW w:w="1840" w:type="pct"/>
            <w:gridSpan w:val="3"/>
            <w:vAlign w:val="center"/>
          </w:tcPr>
          <w:p w:rsidR="00D37AAD" w:rsidRPr="00A22864" w:rsidRDefault="00D37AAD" w:rsidP="00E42D3B">
            <w:pPr>
              <w:rPr>
                <w:lang w:val="sr-Cyrl-CS"/>
              </w:rPr>
            </w:pPr>
            <w:r w:rsidRPr="00A22864">
              <w:rPr>
                <w:lang w:val="sr-Cyrl-CS"/>
              </w:rPr>
              <w:t>Р</w:t>
            </w:r>
          </w:p>
        </w:tc>
      </w:tr>
      <w:tr w:rsidR="00D37AAD" w:rsidRPr="00A22864" w:rsidTr="00D4794C">
        <w:trPr>
          <w:trHeight w:val="227"/>
          <w:jc w:val="center"/>
        </w:trPr>
        <w:tc>
          <w:tcPr>
            <w:tcW w:w="462" w:type="pct"/>
            <w:gridSpan w:val="2"/>
            <w:vAlign w:val="center"/>
          </w:tcPr>
          <w:p w:rsidR="00D37AAD" w:rsidRPr="00A22864" w:rsidRDefault="00D37AAD" w:rsidP="00E42D3B">
            <w:pPr>
              <w:rPr>
                <w:lang w:val="sr-Cyrl-CS"/>
              </w:rPr>
            </w:pPr>
          </w:p>
        </w:tc>
        <w:tc>
          <w:tcPr>
            <w:tcW w:w="2698" w:type="pct"/>
            <w:gridSpan w:val="7"/>
            <w:shd w:val="clear" w:color="auto" w:fill="auto"/>
            <w:vAlign w:val="center"/>
          </w:tcPr>
          <w:p w:rsidR="00D4794C" w:rsidRPr="00D306C8" w:rsidRDefault="00D4794C" w:rsidP="00D4794C">
            <w:pPr>
              <w:widowControl/>
              <w:numPr>
                <w:ilvl w:val="0"/>
                <w:numId w:val="1"/>
              </w:numPr>
              <w:tabs>
                <w:tab w:val="clear" w:pos="720"/>
              </w:tabs>
              <w:autoSpaceDE/>
              <w:autoSpaceDN/>
              <w:adjustRightInd/>
              <w:ind w:left="450" w:hanging="450"/>
              <w:contextualSpacing/>
              <w:jc w:val="both"/>
              <w:rPr>
                <w:b/>
                <w:bCs/>
                <w:i/>
                <w:sz w:val="16"/>
                <w:szCs w:val="16"/>
                <w:lang w:val="it-IT"/>
              </w:rPr>
            </w:pPr>
            <w:r w:rsidRPr="00D306C8">
              <w:rPr>
                <w:sz w:val="16"/>
                <w:szCs w:val="16"/>
              </w:rPr>
              <w:t xml:space="preserve">Lackovic M, Nikolic D, </w:t>
            </w:r>
            <w:r w:rsidRPr="00D306C8">
              <w:rPr>
                <w:b/>
                <w:sz w:val="16"/>
                <w:szCs w:val="16"/>
              </w:rPr>
              <w:t>Filimonovic D</w:t>
            </w:r>
            <w:r w:rsidRPr="00D306C8">
              <w:rPr>
                <w:sz w:val="16"/>
                <w:szCs w:val="16"/>
              </w:rPr>
              <w:t xml:space="preserve">, Petronic I, Mihajlovic S, Golubovic Z, Pavicevic P, Cirovic D. Reliability, Consistency and Temporal Stability of Alberta Infant Motor Scale in Serbian Infants. Children (Basel). 2020;7(3):16. doi: 10.3390/children7030016. </w:t>
            </w:r>
            <w:r w:rsidRPr="00D306C8">
              <w:rPr>
                <w:b/>
                <w:sz w:val="16"/>
                <w:szCs w:val="16"/>
              </w:rPr>
              <w:t>M22 IF 2,078</w:t>
            </w:r>
          </w:p>
          <w:p w:rsidR="00D37AAD" w:rsidRPr="00D306C8" w:rsidRDefault="00D37AAD" w:rsidP="00E42D3B">
            <w:pPr>
              <w:rPr>
                <w:sz w:val="16"/>
                <w:szCs w:val="16"/>
                <w:lang w:val="sr-Cyrl-CS"/>
              </w:rPr>
            </w:pPr>
          </w:p>
        </w:tc>
        <w:tc>
          <w:tcPr>
            <w:tcW w:w="1840" w:type="pct"/>
            <w:gridSpan w:val="3"/>
            <w:vAlign w:val="center"/>
          </w:tcPr>
          <w:p w:rsidR="00D37AAD" w:rsidRPr="00A22864" w:rsidRDefault="00D37AAD" w:rsidP="00E42D3B">
            <w:pPr>
              <w:rPr>
                <w:lang w:val="sr-Cyrl-CS"/>
              </w:rPr>
            </w:pPr>
          </w:p>
        </w:tc>
      </w:tr>
      <w:tr w:rsidR="00D37AAD" w:rsidRPr="00A22864" w:rsidTr="00D4794C">
        <w:trPr>
          <w:trHeight w:val="227"/>
          <w:jc w:val="center"/>
        </w:trPr>
        <w:tc>
          <w:tcPr>
            <w:tcW w:w="462" w:type="pct"/>
            <w:gridSpan w:val="2"/>
            <w:vAlign w:val="center"/>
          </w:tcPr>
          <w:p w:rsidR="00D37AAD" w:rsidRPr="00A22864" w:rsidRDefault="00D37AAD" w:rsidP="00E42D3B">
            <w:pPr>
              <w:rPr>
                <w:lang w:val="sr-Cyrl-CS"/>
              </w:rPr>
            </w:pPr>
          </w:p>
        </w:tc>
        <w:tc>
          <w:tcPr>
            <w:tcW w:w="2698" w:type="pct"/>
            <w:gridSpan w:val="7"/>
            <w:shd w:val="clear" w:color="auto" w:fill="auto"/>
            <w:vAlign w:val="center"/>
          </w:tcPr>
          <w:p w:rsidR="00D4794C" w:rsidRPr="00D306C8" w:rsidRDefault="00D4794C" w:rsidP="00D4794C">
            <w:pPr>
              <w:widowControl/>
              <w:numPr>
                <w:ilvl w:val="0"/>
                <w:numId w:val="1"/>
              </w:numPr>
              <w:tabs>
                <w:tab w:val="clear" w:pos="720"/>
              </w:tabs>
              <w:autoSpaceDE/>
              <w:autoSpaceDN/>
              <w:adjustRightInd/>
              <w:ind w:left="450" w:hanging="450"/>
              <w:jc w:val="both"/>
              <w:rPr>
                <w:b/>
                <w:sz w:val="16"/>
                <w:szCs w:val="16"/>
              </w:rPr>
            </w:pPr>
            <w:r w:rsidRPr="00D306C8">
              <w:rPr>
                <w:iCs/>
                <w:sz w:val="16"/>
                <w:szCs w:val="16"/>
              </w:rPr>
              <w:t xml:space="preserve">Mandić-Marković V., Miković Ž., </w:t>
            </w:r>
            <w:r w:rsidRPr="00D306C8">
              <w:rPr>
                <w:b/>
                <w:iCs/>
                <w:sz w:val="16"/>
                <w:szCs w:val="16"/>
              </w:rPr>
              <w:t>Filimonović D.</w:t>
            </w:r>
            <w:r w:rsidRPr="00D306C8">
              <w:rPr>
                <w:sz w:val="16"/>
                <w:szCs w:val="16"/>
              </w:rPr>
              <w:t xml:space="preserve"> </w:t>
            </w:r>
            <w:r w:rsidRPr="00D306C8">
              <w:rPr>
                <w:rStyle w:val="Strong"/>
                <w:sz w:val="16"/>
                <w:szCs w:val="16"/>
              </w:rPr>
              <w:t xml:space="preserve">Selective fetal termination in monochorionic twin pregnancies - pregnancy outcome after bipolar cord coagulation and interstitial laser coagulation. </w:t>
            </w:r>
            <w:r w:rsidRPr="00D306C8">
              <w:rPr>
                <w:sz w:val="16"/>
                <w:szCs w:val="16"/>
              </w:rPr>
              <w:t xml:space="preserve"> Srp Arh Celok Lek, 2020; 148(1-2): 64-69 </w:t>
            </w:r>
            <w:r w:rsidRPr="00D306C8">
              <w:rPr>
                <w:b/>
                <w:sz w:val="16"/>
                <w:szCs w:val="16"/>
              </w:rPr>
              <w:t>M23 IF0,142</w:t>
            </w:r>
          </w:p>
          <w:p w:rsidR="00D37AAD" w:rsidRPr="00D306C8" w:rsidRDefault="00D37AAD" w:rsidP="00E42D3B">
            <w:pPr>
              <w:rPr>
                <w:sz w:val="16"/>
                <w:szCs w:val="16"/>
                <w:lang w:val="sr-Cyrl-CS"/>
              </w:rPr>
            </w:pPr>
          </w:p>
        </w:tc>
        <w:tc>
          <w:tcPr>
            <w:tcW w:w="1840" w:type="pct"/>
            <w:gridSpan w:val="3"/>
            <w:vAlign w:val="center"/>
          </w:tcPr>
          <w:p w:rsidR="00D37AAD" w:rsidRPr="00A22864" w:rsidRDefault="00D37AAD" w:rsidP="00E42D3B">
            <w:pPr>
              <w:rPr>
                <w:lang w:val="sr-Cyrl-CS"/>
              </w:rPr>
            </w:pPr>
          </w:p>
        </w:tc>
      </w:tr>
      <w:tr w:rsidR="00D37AAD" w:rsidRPr="00A22864" w:rsidTr="00D4794C">
        <w:trPr>
          <w:trHeight w:val="227"/>
          <w:jc w:val="center"/>
        </w:trPr>
        <w:tc>
          <w:tcPr>
            <w:tcW w:w="462" w:type="pct"/>
            <w:gridSpan w:val="2"/>
            <w:vAlign w:val="center"/>
          </w:tcPr>
          <w:p w:rsidR="00D37AAD" w:rsidRPr="00A22864" w:rsidRDefault="00D37AAD" w:rsidP="00E42D3B">
            <w:pPr>
              <w:rPr>
                <w:lang w:val="sr-Cyrl-CS"/>
              </w:rPr>
            </w:pPr>
          </w:p>
        </w:tc>
        <w:tc>
          <w:tcPr>
            <w:tcW w:w="2698" w:type="pct"/>
            <w:gridSpan w:val="7"/>
            <w:shd w:val="clear" w:color="auto" w:fill="auto"/>
            <w:vAlign w:val="center"/>
          </w:tcPr>
          <w:p w:rsidR="00D4794C" w:rsidRPr="00D306C8" w:rsidRDefault="00D4794C" w:rsidP="00D4794C">
            <w:pPr>
              <w:widowControl/>
              <w:numPr>
                <w:ilvl w:val="0"/>
                <w:numId w:val="1"/>
              </w:numPr>
              <w:tabs>
                <w:tab w:val="clear" w:pos="720"/>
              </w:tabs>
              <w:autoSpaceDE/>
              <w:autoSpaceDN/>
              <w:adjustRightInd/>
              <w:ind w:left="450" w:hanging="450"/>
              <w:jc w:val="both"/>
              <w:rPr>
                <w:b/>
                <w:sz w:val="16"/>
                <w:szCs w:val="16"/>
              </w:rPr>
            </w:pPr>
            <w:r w:rsidRPr="00D306C8">
              <w:rPr>
                <w:b/>
                <w:sz w:val="16"/>
                <w:szCs w:val="16"/>
              </w:rPr>
              <w:t>Filimonovic D,</w:t>
            </w:r>
            <w:r w:rsidRPr="00D306C8">
              <w:rPr>
                <w:sz w:val="16"/>
                <w:szCs w:val="16"/>
              </w:rPr>
              <w:t xml:space="preserve"> Lackovic M, Filipovic I, Orlic NK, Markovic VM, Djukic V,Stevanovic IP, Mihajlovic S. Intrauterine transfusion in COVID-19 positivemother vertical transmission risk assessment. Eur J Obstet Gynecol Reprod Biol. 2020;252:617-618. </w:t>
            </w:r>
            <w:r w:rsidRPr="00D306C8">
              <w:rPr>
                <w:b/>
                <w:sz w:val="16"/>
                <w:szCs w:val="16"/>
              </w:rPr>
              <w:t>M23 IF 1,868</w:t>
            </w:r>
          </w:p>
          <w:p w:rsidR="00D37AAD" w:rsidRPr="00D306C8" w:rsidRDefault="00D37AAD" w:rsidP="00E42D3B">
            <w:pPr>
              <w:rPr>
                <w:sz w:val="16"/>
                <w:szCs w:val="16"/>
                <w:lang w:val="sr-Cyrl-CS"/>
              </w:rPr>
            </w:pPr>
          </w:p>
        </w:tc>
        <w:tc>
          <w:tcPr>
            <w:tcW w:w="1840" w:type="pct"/>
            <w:gridSpan w:val="3"/>
            <w:vAlign w:val="center"/>
          </w:tcPr>
          <w:p w:rsidR="00D37AAD" w:rsidRPr="00A22864" w:rsidRDefault="00D37AAD" w:rsidP="00E42D3B">
            <w:pPr>
              <w:rPr>
                <w:lang w:val="sr-Cyrl-CS"/>
              </w:rPr>
            </w:pPr>
          </w:p>
        </w:tc>
      </w:tr>
      <w:tr w:rsidR="00D37AAD" w:rsidRPr="00A22864" w:rsidTr="00D4794C">
        <w:trPr>
          <w:trHeight w:val="227"/>
          <w:jc w:val="center"/>
        </w:trPr>
        <w:tc>
          <w:tcPr>
            <w:tcW w:w="462" w:type="pct"/>
            <w:gridSpan w:val="2"/>
            <w:vAlign w:val="center"/>
          </w:tcPr>
          <w:p w:rsidR="00D37AAD" w:rsidRPr="00A22864" w:rsidRDefault="00D37AAD" w:rsidP="00E42D3B">
            <w:pPr>
              <w:rPr>
                <w:lang w:val="sr-Cyrl-CS"/>
              </w:rPr>
            </w:pPr>
          </w:p>
        </w:tc>
        <w:tc>
          <w:tcPr>
            <w:tcW w:w="2698" w:type="pct"/>
            <w:gridSpan w:val="7"/>
            <w:shd w:val="clear" w:color="auto" w:fill="auto"/>
            <w:vAlign w:val="center"/>
          </w:tcPr>
          <w:p w:rsidR="00D4794C" w:rsidRPr="00D306C8" w:rsidRDefault="00D4794C" w:rsidP="00D4794C">
            <w:pPr>
              <w:widowControl/>
              <w:numPr>
                <w:ilvl w:val="0"/>
                <w:numId w:val="1"/>
              </w:numPr>
              <w:tabs>
                <w:tab w:val="clear" w:pos="720"/>
              </w:tabs>
              <w:autoSpaceDE/>
              <w:autoSpaceDN/>
              <w:adjustRightInd/>
              <w:ind w:left="450" w:hanging="450"/>
              <w:jc w:val="both"/>
              <w:rPr>
                <w:sz w:val="16"/>
                <w:szCs w:val="16"/>
              </w:rPr>
            </w:pPr>
            <w:r w:rsidRPr="00D306C8">
              <w:rPr>
                <w:sz w:val="16"/>
                <w:szCs w:val="16"/>
              </w:rPr>
              <w:t>Ristić A, Filimonović D, Džatić-Smijković O, Dimitrijević D, Aničić R, MihajlovićS, Ardalić D, Srbinović Lj, ĐukićM.Risk of malignancy index in discrimination between benign and malignant adnexal masses</w:t>
            </w:r>
            <w:r w:rsidRPr="00D306C8">
              <w:rPr>
                <w:rFonts w:eastAsia="MS Mincho"/>
                <w:sz w:val="16"/>
                <w:szCs w:val="16"/>
              </w:rPr>
              <w:t>.</w:t>
            </w:r>
            <w:r w:rsidRPr="00D306C8">
              <w:rPr>
                <w:rFonts w:eastAsia="Calibri"/>
                <w:color w:val="000000"/>
                <w:sz w:val="16"/>
                <w:szCs w:val="16"/>
              </w:rPr>
              <w:t xml:space="preserve"> </w:t>
            </w:r>
            <w:r w:rsidRPr="00D306C8">
              <w:rPr>
                <w:sz w:val="16"/>
                <w:szCs w:val="16"/>
              </w:rPr>
              <w:t>Eur J Gynaecol Oncol</w:t>
            </w:r>
            <w:r w:rsidRPr="00D306C8">
              <w:rPr>
                <w:rFonts w:eastAsia="Calibri"/>
                <w:color w:val="000000"/>
                <w:sz w:val="16"/>
                <w:szCs w:val="16"/>
              </w:rPr>
              <w:t xml:space="preserve">.2018;39(5):733-736.  </w:t>
            </w:r>
            <w:r w:rsidRPr="00D306C8">
              <w:rPr>
                <w:rFonts w:eastAsia="Calibri"/>
                <w:b/>
                <w:color w:val="000000"/>
                <w:sz w:val="16"/>
                <w:szCs w:val="16"/>
              </w:rPr>
              <w:t>M23 IF 0.245</w:t>
            </w:r>
            <w:r w:rsidRPr="00D306C8">
              <w:rPr>
                <w:rFonts w:eastAsia="Calibri"/>
                <w:color w:val="000000"/>
                <w:sz w:val="16"/>
                <w:szCs w:val="16"/>
              </w:rPr>
              <w:t xml:space="preserve">  </w:t>
            </w:r>
          </w:p>
          <w:p w:rsidR="00D37AAD" w:rsidRPr="00D306C8" w:rsidRDefault="00D37AAD" w:rsidP="00E42D3B">
            <w:pPr>
              <w:rPr>
                <w:sz w:val="16"/>
                <w:szCs w:val="16"/>
                <w:lang w:val="sr-Cyrl-CS"/>
              </w:rPr>
            </w:pPr>
          </w:p>
        </w:tc>
        <w:tc>
          <w:tcPr>
            <w:tcW w:w="1840" w:type="pct"/>
            <w:gridSpan w:val="3"/>
            <w:vAlign w:val="center"/>
          </w:tcPr>
          <w:p w:rsidR="00D37AAD" w:rsidRPr="00A22864" w:rsidRDefault="00D37AAD" w:rsidP="00E42D3B">
            <w:pPr>
              <w:rPr>
                <w:lang w:val="sr-Cyrl-CS"/>
              </w:rPr>
            </w:pPr>
          </w:p>
        </w:tc>
      </w:tr>
      <w:tr w:rsidR="00D37AAD" w:rsidRPr="00A22864" w:rsidTr="00D4794C">
        <w:trPr>
          <w:trHeight w:val="227"/>
          <w:jc w:val="center"/>
        </w:trPr>
        <w:tc>
          <w:tcPr>
            <w:tcW w:w="462" w:type="pct"/>
            <w:gridSpan w:val="2"/>
            <w:vAlign w:val="center"/>
          </w:tcPr>
          <w:p w:rsidR="00D37AAD" w:rsidRPr="00A22864" w:rsidRDefault="00D37AAD" w:rsidP="00E42D3B">
            <w:pPr>
              <w:rPr>
                <w:lang w:val="sr-Cyrl-CS"/>
              </w:rPr>
            </w:pPr>
          </w:p>
        </w:tc>
        <w:tc>
          <w:tcPr>
            <w:tcW w:w="2698" w:type="pct"/>
            <w:gridSpan w:val="7"/>
            <w:shd w:val="clear" w:color="auto" w:fill="auto"/>
            <w:vAlign w:val="center"/>
          </w:tcPr>
          <w:p w:rsidR="00D4794C" w:rsidRPr="00D306C8" w:rsidRDefault="00D4794C" w:rsidP="00D4794C">
            <w:pPr>
              <w:widowControl/>
              <w:numPr>
                <w:ilvl w:val="0"/>
                <w:numId w:val="1"/>
              </w:numPr>
              <w:tabs>
                <w:tab w:val="clear" w:pos="720"/>
              </w:tabs>
              <w:autoSpaceDE/>
              <w:autoSpaceDN/>
              <w:adjustRightInd/>
              <w:ind w:left="450" w:hanging="450"/>
              <w:jc w:val="both"/>
              <w:rPr>
                <w:sz w:val="16"/>
                <w:szCs w:val="16"/>
              </w:rPr>
            </w:pPr>
            <w:r w:rsidRPr="00D306C8">
              <w:rPr>
                <w:sz w:val="16"/>
                <w:szCs w:val="16"/>
              </w:rPr>
              <w:t xml:space="preserve">Nejkovic L, Tepavcevic DK, Pazin V, Opric D, </w:t>
            </w:r>
            <w:r w:rsidRPr="00D306C8">
              <w:rPr>
                <w:b/>
                <w:sz w:val="16"/>
                <w:szCs w:val="16"/>
              </w:rPr>
              <w:t>Filimonovic D</w:t>
            </w:r>
            <w:r w:rsidRPr="00D306C8">
              <w:rPr>
                <w:sz w:val="16"/>
                <w:szCs w:val="16"/>
              </w:rPr>
              <w:t>, Anicic R, Sparic R, Mihajlovic S.</w:t>
            </w:r>
            <w:r w:rsidRPr="00D306C8">
              <w:rPr>
                <w:kern w:val="36"/>
                <w:sz w:val="16"/>
                <w:szCs w:val="16"/>
              </w:rPr>
              <w:t xml:space="preserve">Diagnostic accuracy of sentinel lymph node biopsy in women with early –stage endometrial cancer. </w:t>
            </w:r>
            <w:r w:rsidRPr="00D306C8">
              <w:rPr>
                <w:sz w:val="16"/>
                <w:szCs w:val="16"/>
              </w:rPr>
              <w:t xml:space="preserve">Eur J Gynaecol Oncol  </w:t>
            </w:r>
            <w:r w:rsidRPr="00D306C8">
              <w:rPr>
                <w:rFonts w:eastAsia="Calibri"/>
                <w:color w:val="000000"/>
                <w:sz w:val="16"/>
                <w:szCs w:val="16"/>
              </w:rPr>
              <w:t xml:space="preserve">2017;38(3):596-600 </w:t>
            </w:r>
            <w:r w:rsidRPr="00D306C8">
              <w:rPr>
                <w:rFonts w:eastAsia="Calibri"/>
                <w:b/>
                <w:color w:val="000000"/>
                <w:sz w:val="16"/>
                <w:szCs w:val="16"/>
              </w:rPr>
              <w:t>M23 IF 0.617</w:t>
            </w:r>
            <w:r w:rsidRPr="00D306C8">
              <w:rPr>
                <w:rFonts w:eastAsia="Calibri"/>
                <w:color w:val="000000"/>
                <w:sz w:val="16"/>
                <w:szCs w:val="16"/>
              </w:rPr>
              <w:t xml:space="preserve">  </w:t>
            </w:r>
          </w:p>
          <w:p w:rsidR="00D37AAD" w:rsidRPr="00D306C8" w:rsidRDefault="00D37AAD" w:rsidP="00E42D3B">
            <w:pPr>
              <w:rPr>
                <w:sz w:val="16"/>
                <w:szCs w:val="16"/>
                <w:lang w:val="sr-Cyrl-CS"/>
              </w:rPr>
            </w:pPr>
          </w:p>
        </w:tc>
        <w:tc>
          <w:tcPr>
            <w:tcW w:w="1840" w:type="pct"/>
            <w:gridSpan w:val="3"/>
            <w:vAlign w:val="center"/>
          </w:tcPr>
          <w:p w:rsidR="00D37AAD" w:rsidRPr="00A22864" w:rsidRDefault="00D37AAD" w:rsidP="00E42D3B">
            <w:pPr>
              <w:rPr>
                <w:lang w:val="sr-Cyrl-CS"/>
              </w:rPr>
            </w:pPr>
          </w:p>
        </w:tc>
      </w:tr>
      <w:tr w:rsidR="00D37AAD" w:rsidRPr="00A22864" w:rsidTr="00D4794C">
        <w:trPr>
          <w:trHeight w:val="227"/>
          <w:jc w:val="center"/>
        </w:trPr>
        <w:tc>
          <w:tcPr>
            <w:tcW w:w="462" w:type="pct"/>
            <w:gridSpan w:val="2"/>
            <w:vAlign w:val="center"/>
          </w:tcPr>
          <w:p w:rsidR="00D37AAD" w:rsidRPr="00A22864" w:rsidRDefault="00D37AAD" w:rsidP="00E42D3B">
            <w:pPr>
              <w:rPr>
                <w:lang w:val="sr-Cyrl-CS"/>
              </w:rPr>
            </w:pPr>
          </w:p>
        </w:tc>
        <w:tc>
          <w:tcPr>
            <w:tcW w:w="2698" w:type="pct"/>
            <w:gridSpan w:val="7"/>
            <w:shd w:val="clear" w:color="auto" w:fill="auto"/>
            <w:vAlign w:val="center"/>
          </w:tcPr>
          <w:p w:rsidR="00D4794C" w:rsidRPr="00D306C8" w:rsidRDefault="00D4794C" w:rsidP="00D4794C">
            <w:pPr>
              <w:widowControl/>
              <w:numPr>
                <w:ilvl w:val="0"/>
                <w:numId w:val="1"/>
              </w:numPr>
              <w:tabs>
                <w:tab w:val="clear" w:pos="720"/>
              </w:tabs>
              <w:autoSpaceDE/>
              <w:autoSpaceDN/>
              <w:adjustRightInd/>
              <w:ind w:left="450" w:hanging="450"/>
              <w:jc w:val="both"/>
              <w:rPr>
                <w:b/>
                <w:sz w:val="16"/>
                <w:szCs w:val="16"/>
              </w:rPr>
            </w:pPr>
            <w:r w:rsidRPr="00D306C8">
              <w:rPr>
                <w:sz w:val="16"/>
                <w:szCs w:val="16"/>
              </w:rPr>
              <w:t>Koković JT, Radunovic N, Filimonović D, Nejković L, Arsenijević L, Mirković LJ, Koković V. Maternal hemodynamic influence on uteroplacental oxygen distribution during cesarean section. Clin Exp Obstet Gynecol.2015;42(5):610-613</w:t>
            </w:r>
            <w:r w:rsidRPr="00D306C8">
              <w:rPr>
                <w:b/>
                <w:sz w:val="16"/>
                <w:szCs w:val="16"/>
              </w:rPr>
              <w:t xml:space="preserve"> M23, IF 0,434.</w:t>
            </w:r>
          </w:p>
          <w:p w:rsidR="00D37AAD" w:rsidRPr="00D306C8" w:rsidRDefault="00D37AAD" w:rsidP="00E42D3B">
            <w:pPr>
              <w:rPr>
                <w:sz w:val="16"/>
                <w:szCs w:val="16"/>
                <w:lang w:val="sr-Cyrl-CS"/>
              </w:rPr>
            </w:pPr>
          </w:p>
        </w:tc>
        <w:tc>
          <w:tcPr>
            <w:tcW w:w="1840" w:type="pct"/>
            <w:gridSpan w:val="3"/>
            <w:vAlign w:val="center"/>
          </w:tcPr>
          <w:p w:rsidR="00D37AAD" w:rsidRPr="00A22864" w:rsidRDefault="00D37AAD" w:rsidP="00E42D3B">
            <w:pPr>
              <w:rPr>
                <w:lang w:val="sr-Cyrl-CS"/>
              </w:rPr>
            </w:pPr>
          </w:p>
        </w:tc>
      </w:tr>
      <w:tr w:rsidR="00D37AAD" w:rsidRPr="00A22864" w:rsidTr="00D4794C">
        <w:trPr>
          <w:trHeight w:val="227"/>
          <w:jc w:val="center"/>
        </w:trPr>
        <w:tc>
          <w:tcPr>
            <w:tcW w:w="462" w:type="pct"/>
            <w:gridSpan w:val="2"/>
            <w:vAlign w:val="center"/>
          </w:tcPr>
          <w:p w:rsidR="00D37AAD" w:rsidRPr="00A22864" w:rsidRDefault="00D37AAD" w:rsidP="00E42D3B">
            <w:pPr>
              <w:rPr>
                <w:lang w:val="sr-Cyrl-CS"/>
              </w:rPr>
            </w:pPr>
          </w:p>
        </w:tc>
        <w:tc>
          <w:tcPr>
            <w:tcW w:w="2698" w:type="pct"/>
            <w:gridSpan w:val="7"/>
            <w:shd w:val="clear" w:color="auto" w:fill="auto"/>
            <w:vAlign w:val="center"/>
          </w:tcPr>
          <w:p w:rsidR="00D4794C" w:rsidRPr="00D306C8" w:rsidRDefault="00D4794C" w:rsidP="00D4794C">
            <w:pPr>
              <w:widowControl/>
              <w:numPr>
                <w:ilvl w:val="0"/>
                <w:numId w:val="1"/>
              </w:numPr>
              <w:tabs>
                <w:tab w:val="clear" w:pos="720"/>
              </w:tabs>
              <w:autoSpaceDE/>
              <w:autoSpaceDN/>
              <w:adjustRightInd/>
              <w:ind w:left="450" w:hanging="450"/>
              <w:jc w:val="both"/>
              <w:rPr>
                <w:sz w:val="16"/>
                <w:szCs w:val="16"/>
              </w:rPr>
            </w:pPr>
            <w:r w:rsidRPr="00D306C8">
              <w:rPr>
                <w:sz w:val="16"/>
                <w:szCs w:val="16"/>
              </w:rPr>
              <w:t xml:space="preserve">Karadzov Orlic N, Egic A, </w:t>
            </w:r>
            <w:r w:rsidRPr="00D306C8">
              <w:rPr>
                <w:b/>
                <w:sz w:val="16"/>
                <w:szCs w:val="16"/>
              </w:rPr>
              <w:t>Filimonovic D</w:t>
            </w:r>
            <w:r w:rsidRPr="00D306C8">
              <w:rPr>
                <w:sz w:val="16"/>
                <w:szCs w:val="16"/>
              </w:rPr>
              <w:t xml:space="preserve">, Damnjanovic-Pazin B, Milovanovic Z, Lukic R, Mandic V, Joksic I, Vukomanovic V, Kosutic J, Djuricic S, </w:t>
            </w:r>
            <w:r w:rsidRPr="00D306C8">
              <w:rPr>
                <w:bCs/>
                <w:sz w:val="16"/>
                <w:szCs w:val="16"/>
              </w:rPr>
              <w:t>Mikovic Z</w:t>
            </w:r>
            <w:r w:rsidRPr="00D306C8">
              <w:rPr>
                <w:sz w:val="16"/>
                <w:szCs w:val="16"/>
              </w:rPr>
              <w:t xml:space="preserve">. </w:t>
            </w:r>
            <w:hyperlink r:id="rId7" w:history="1">
              <w:r w:rsidRPr="00D306C8">
                <w:rPr>
                  <w:rStyle w:val="Hyperlink"/>
                  <w:sz w:val="16"/>
                  <w:szCs w:val="16"/>
                </w:rPr>
                <w:t>Screening performances of abnormal first-trimester ductus venosus blood flow and increased nuchal translucency thickness in detection of major heart defects.</w:t>
              </w:r>
            </w:hyperlink>
            <w:r w:rsidRPr="00D306C8">
              <w:rPr>
                <w:sz w:val="16"/>
                <w:szCs w:val="16"/>
              </w:rPr>
              <w:t xml:space="preserve"> Prenat Diagn. 2015;35(13):1308-1315</w:t>
            </w:r>
            <w:r w:rsidRPr="00D306C8">
              <w:rPr>
                <w:b/>
                <w:sz w:val="16"/>
                <w:szCs w:val="16"/>
              </w:rPr>
              <w:t xml:space="preserve"> M21</w:t>
            </w:r>
            <w:r w:rsidRPr="00D306C8">
              <w:rPr>
                <w:sz w:val="16"/>
                <w:szCs w:val="16"/>
              </w:rPr>
              <w:t xml:space="preserve">. </w:t>
            </w:r>
            <w:r w:rsidRPr="00D306C8">
              <w:rPr>
                <w:b/>
                <w:sz w:val="16"/>
                <w:szCs w:val="16"/>
              </w:rPr>
              <w:t>IF 3.043</w:t>
            </w:r>
          </w:p>
          <w:p w:rsidR="00D37AAD" w:rsidRPr="00D306C8" w:rsidRDefault="00D37AAD" w:rsidP="00E42D3B">
            <w:pPr>
              <w:rPr>
                <w:sz w:val="16"/>
                <w:szCs w:val="16"/>
                <w:lang w:val="sr-Cyrl-CS"/>
              </w:rPr>
            </w:pPr>
          </w:p>
        </w:tc>
        <w:tc>
          <w:tcPr>
            <w:tcW w:w="1840" w:type="pct"/>
            <w:gridSpan w:val="3"/>
            <w:vAlign w:val="center"/>
          </w:tcPr>
          <w:p w:rsidR="00D37AAD" w:rsidRPr="00A22864" w:rsidRDefault="00D37AAD" w:rsidP="00E42D3B">
            <w:pPr>
              <w:rPr>
                <w:lang w:val="sr-Cyrl-CS"/>
              </w:rPr>
            </w:pPr>
          </w:p>
        </w:tc>
      </w:tr>
      <w:tr w:rsidR="00D37AAD" w:rsidRPr="00A22864" w:rsidTr="00D4794C">
        <w:trPr>
          <w:trHeight w:val="227"/>
          <w:jc w:val="center"/>
        </w:trPr>
        <w:tc>
          <w:tcPr>
            <w:tcW w:w="462" w:type="pct"/>
            <w:gridSpan w:val="2"/>
            <w:vAlign w:val="center"/>
          </w:tcPr>
          <w:p w:rsidR="00D37AAD" w:rsidRPr="00A22864" w:rsidRDefault="00D37AAD" w:rsidP="00E42D3B">
            <w:pPr>
              <w:rPr>
                <w:lang w:val="sr-Cyrl-CS"/>
              </w:rPr>
            </w:pPr>
          </w:p>
        </w:tc>
        <w:tc>
          <w:tcPr>
            <w:tcW w:w="2698" w:type="pct"/>
            <w:gridSpan w:val="7"/>
            <w:shd w:val="clear" w:color="auto" w:fill="auto"/>
            <w:vAlign w:val="center"/>
          </w:tcPr>
          <w:p w:rsidR="00D4794C" w:rsidRPr="00D306C8" w:rsidRDefault="00D4794C" w:rsidP="00D4794C">
            <w:pPr>
              <w:widowControl/>
              <w:numPr>
                <w:ilvl w:val="0"/>
                <w:numId w:val="1"/>
              </w:numPr>
              <w:tabs>
                <w:tab w:val="clear" w:pos="720"/>
              </w:tabs>
              <w:autoSpaceDE/>
              <w:autoSpaceDN/>
              <w:adjustRightInd/>
              <w:ind w:left="450" w:hanging="450"/>
              <w:jc w:val="both"/>
              <w:rPr>
                <w:b/>
                <w:sz w:val="16"/>
                <w:szCs w:val="16"/>
              </w:rPr>
            </w:pPr>
            <w:r w:rsidRPr="00D306C8">
              <w:rPr>
                <w:sz w:val="16"/>
                <w:szCs w:val="16"/>
              </w:rPr>
              <w:t xml:space="preserve">Nejkovic L,Pazin V, </w:t>
            </w:r>
            <w:r w:rsidRPr="00D306C8">
              <w:rPr>
                <w:b/>
                <w:sz w:val="16"/>
                <w:szCs w:val="16"/>
              </w:rPr>
              <w:t>Filimonovic D</w:t>
            </w:r>
            <w:r w:rsidRPr="00D306C8">
              <w:rPr>
                <w:sz w:val="16"/>
                <w:szCs w:val="16"/>
              </w:rPr>
              <w:t xml:space="preserve">: Atypical polipoid adenomyoma mixed vith endometrioid carcinoma: Eur J Gynaecol Oncol 2013; 34(1):101-103 </w:t>
            </w:r>
            <w:r w:rsidRPr="00D306C8">
              <w:rPr>
                <w:b/>
                <w:sz w:val="16"/>
                <w:szCs w:val="16"/>
              </w:rPr>
              <w:t>M23, IF 0,602</w:t>
            </w:r>
          </w:p>
          <w:p w:rsidR="00D37AAD" w:rsidRPr="00D306C8" w:rsidRDefault="00D37AAD" w:rsidP="00E42D3B">
            <w:pPr>
              <w:rPr>
                <w:sz w:val="16"/>
                <w:szCs w:val="16"/>
                <w:lang w:val="sr-Cyrl-CS"/>
              </w:rPr>
            </w:pPr>
          </w:p>
        </w:tc>
        <w:tc>
          <w:tcPr>
            <w:tcW w:w="1840" w:type="pct"/>
            <w:gridSpan w:val="3"/>
            <w:vAlign w:val="center"/>
          </w:tcPr>
          <w:p w:rsidR="00D37AAD" w:rsidRPr="00A22864" w:rsidRDefault="00D37AAD" w:rsidP="00E42D3B">
            <w:pPr>
              <w:rPr>
                <w:lang w:val="sr-Cyrl-CS"/>
              </w:rPr>
            </w:pPr>
          </w:p>
        </w:tc>
      </w:tr>
      <w:tr w:rsidR="00D37AAD" w:rsidRPr="00A22864" w:rsidTr="00D4794C">
        <w:trPr>
          <w:trHeight w:val="227"/>
          <w:jc w:val="center"/>
        </w:trPr>
        <w:tc>
          <w:tcPr>
            <w:tcW w:w="462" w:type="pct"/>
            <w:gridSpan w:val="2"/>
            <w:vAlign w:val="center"/>
          </w:tcPr>
          <w:p w:rsidR="00D37AAD" w:rsidRPr="00A22864" w:rsidRDefault="00D37AAD" w:rsidP="00E42D3B">
            <w:pPr>
              <w:rPr>
                <w:lang w:val="sr-Cyrl-CS"/>
              </w:rPr>
            </w:pPr>
          </w:p>
        </w:tc>
        <w:tc>
          <w:tcPr>
            <w:tcW w:w="2698" w:type="pct"/>
            <w:gridSpan w:val="7"/>
            <w:shd w:val="clear" w:color="auto" w:fill="auto"/>
            <w:vAlign w:val="center"/>
          </w:tcPr>
          <w:p w:rsidR="00D4794C" w:rsidRPr="00D306C8" w:rsidRDefault="00D4794C" w:rsidP="00D4794C">
            <w:pPr>
              <w:widowControl/>
              <w:numPr>
                <w:ilvl w:val="0"/>
                <w:numId w:val="1"/>
              </w:numPr>
              <w:tabs>
                <w:tab w:val="clear" w:pos="720"/>
              </w:tabs>
              <w:autoSpaceDE/>
              <w:autoSpaceDN/>
              <w:adjustRightInd/>
              <w:ind w:left="450" w:hanging="450"/>
              <w:jc w:val="both"/>
              <w:rPr>
                <w:b/>
                <w:sz w:val="16"/>
                <w:szCs w:val="16"/>
              </w:rPr>
            </w:pPr>
            <w:r w:rsidRPr="00D306C8">
              <w:rPr>
                <w:sz w:val="16"/>
                <w:szCs w:val="16"/>
              </w:rPr>
              <w:t xml:space="preserve">Stefanovic A, Jermic K, Kadija S, Mitrovic M, </w:t>
            </w:r>
            <w:r w:rsidRPr="00D306C8">
              <w:rPr>
                <w:b/>
                <w:sz w:val="16"/>
                <w:szCs w:val="16"/>
              </w:rPr>
              <w:t>Filimonovic D</w:t>
            </w:r>
            <w:r w:rsidRPr="00D306C8">
              <w:rPr>
                <w:sz w:val="16"/>
                <w:szCs w:val="16"/>
              </w:rPr>
              <w:t xml:space="preserve">, Jankovic-Raznatovic S,Tavcar J:Uterine tumor resembling ovarian sex cord tumor.Case report and review of literature. Eur J Gynaecol Oncol 2013;34(3) 275-277 </w:t>
            </w:r>
            <w:r w:rsidRPr="00D306C8">
              <w:rPr>
                <w:b/>
                <w:sz w:val="16"/>
                <w:szCs w:val="16"/>
              </w:rPr>
              <w:t>M23, IF 0, 602.</w:t>
            </w:r>
          </w:p>
          <w:p w:rsidR="00D37AAD" w:rsidRPr="00D306C8" w:rsidRDefault="00D37AAD" w:rsidP="00E42D3B">
            <w:pPr>
              <w:rPr>
                <w:sz w:val="16"/>
                <w:szCs w:val="16"/>
                <w:lang w:val="sr-Cyrl-CS"/>
              </w:rPr>
            </w:pPr>
          </w:p>
        </w:tc>
        <w:tc>
          <w:tcPr>
            <w:tcW w:w="1840" w:type="pct"/>
            <w:gridSpan w:val="3"/>
            <w:vAlign w:val="center"/>
          </w:tcPr>
          <w:p w:rsidR="00D37AAD" w:rsidRPr="00A22864" w:rsidRDefault="00D37AAD" w:rsidP="00E42D3B">
            <w:pPr>
              <w:rPr>
                <w:lang w:val="sr-Cyrl-CS"/>
              </w:rPr>
            </w:pPr>
          </w:p>
        </w:tc>
      </w:tr>
      <w:tr w:rsidR="00D4794C" w:rsidRPr="00A22864" w:rsidTr="00D4794C">
        <w:trPr>
          <w:gridAfter w:val="6"/>
          <w:wAfter w:w="2698" w:type="pct"/>
          <w:trHeight w:val="227"/>
          <w:jc w:val="center"/>
        </w:trPr>
        <w:tc>
          <w:tcPr>
            <w:tcW w:w="462" w:type="pct"/>
            <w:gridSpan w:val="2"/>
            <w:vAlign w:val="center"/>
          </w:tcPr>
          <w:p w:rsidR="00D4794C" w:rsidRPr="00A22864" w:rsidRDefault="00D4794C" w:rsidP="00E42D3B">
            <w:pPr>
              <w:rPr>
                <w:lang w:val="sr-Cyrl-CS"/>
              </w:rPr>
            </w:pPr>
          </w:p>
        </w:tc>
        <w:tc>
          <w:tcPr>
            <w:tcW w:w="1840" w:type="pct"/>
            <w:gridSpan w:val="4"/>
            <w:vAlign w:val="center"/>
          </w:tcPr>
          <w:p w:rsidR="00D4794C" w:rsidRPr="00A22864" w:rsidRDefault="00D4794C" w:rsidP="00E42D3B">
            <w:pPr>
              <w:rPr>
                <w:lang w:val="sr-Cyrl-CS"/>
              </w:rPr>
            </w:pPr>
          </w:p>
        </w:tc>
      </w:tr>
      <w:tr w:rsidR="00D37AAD" w:rsidRPr="00A22864" w:rsidTr="00D4794C">
        <w:trPr>
          <w:trHeight w:val="227"/>
          <w:jc w:val="center"/>
        </w:trPr>
        <w:tc>
          <w:tcPr>
            <w:tcW w:w="462" w:type="pct"/>
            <w:gridSpan w:val="2"/>
            <w:vAlign w:val="center"/>
          </w:tcPr>
          <w:p w:rsidR="00D37AAD" w:rsidRPr="00A22864" w:rsidRDefault="00D37AAD" w:rsidP="00E42D3B">
            <w:pPr>
              <w:rPr>
                <w:lang w:val="sr-Cyrl-CS"/>
              </w:rPr>
            </w:pPr>
          </w:p>
        </w:tc>
        <w:tc>
          <w:tcPr>
            <w:tcW w:w="2698" w:type="pct"/>
            <w:gridSpan w:val="7"/>
            <w:shd w:val="clear" w:color="auto" w:fill="auto"/>
            <w:vAlign w:val="center"/>
          </w:tcPr>
          <w:p w:rsidR="00D37AAD" w:rsidRPr="00A22864" w:rsidRDefault="00D37AAD" w:rsidP="00E42D3B">
            <w:pPr>
              <w:rPr>
                <w:lang w:val="sr-Cyrl-CS"/>
              </w:rPr>
            </w:pPr>
          </w:p>
        </w:tc>
        <w:tc>
          <w:tcPr>
            <w:tcW w:w="1840" w:type="pct"/>
            <w:gridSpan w:val="3"/>
            <w:vAlign w:val="center"/>
          </w:tcPr>
          <w:p w:rsidR="00D37AAD" w:rsidRPr="00A22864" w:rsidRDefault="00D37AAD" w:rsidP="00E42D3B">
            <w:pPr>
              <w:rPr>
                <w:lang w:val="sr-Cyrl-CS"/>
              </w:rPr>
            </w:pPr>
          </w:p>
        </w:tc>
      </w:tr>
      <w:tr w:rsidR="00D37AAD" w:rsidRPr="00A22864" w:rsidTr="00D4794C">
        <w:trPr>
          <w:trHeight w:val="227"/>
          <w:jc w:val="center"/>
        </w:trPr>
        <w:tc>
          <w:tcPr>
            <w:tcW w:w="462" w:type="pct"/>
            <w:gridSpan w:val="2"/>
            <w:vAlign w:val="center"/>
          </w:tcPr>
          <w:p w:rsidR="00D37AAD" w:rsidRPr="00A22864" w:rsidRDefault="00D37AAD" w:rsidP="00E42D3B">
            <w:pPr>
              <w:rPr>
                <w:lang w:val="sr-Cyrl-CS"/>
              </w:rPr>
            </w:pPr>
          </w:p>
        </w:tc>
        <w:tc>
          <w:tcPr>
            <w:tcW w:w="2698" w:type="pct"/>
            <w:gridSpan w:val="7"/>
            <w:shd w:val="clear" w:color="auto" w:fill="auto"/>
            <w:vAlign w:val="center"/>
          </w:tcPr>
          <w:p w:rsidR="00D37AAD" w:rsidRPr="00A22864" w:rsidRDefault="00D37AAD" w:rsidP="00E42D3B">
            <w:pPr>
              <w:rPr>
                <w:lang w:val="sr-Cyrl-CS"/>
              </w:rPr>
            </w:pPr>
          </w:p>
        </w:tc>
        <w:tc>
          <w:tcPr>
            <w:tcW w:w="1840" w:type="pct"/>
            <w:gridSpan w:val="3"/>
            <w:vAlign w:val="center"/>
          </w:tcPr>
          <w:p w:rsidR="00D37AAD" w:rsidRPr="00A22864" w:rsidRDefault="00D37AAD" w:rsidP="00E42D3B">
            <w:pPr>
              <w:rPr>
                <w:lang w:val="sr-Cyrl-CS"/>
              </w:rPr>
            </w:pPr>
          </w:p>
        </w:tc>
      </w:tr>
      <w:tr w:rsidR="00D37AAD" w:rsidRPr="00A22864" w:rsidTr="00D4794C">
        <w:trPr>
          <w:trHeight w:val="227"/>
          <w:jc w:val="center"/>
        </w:trPr>
        <w:tc>
          <w:tcPr>
            <w:tcW w:w="462" w:type="pct"/>
            <w:gridSpan w:val="2"/>
            <w:vAlign w:val="center"/>
          </w:tcPr>
          <w:p w:rsidR="00D37AAD" w:rsidRPr="00A22864" w:rsidRDefault="00D37AAD" w:rsidP="00E42D3B">
            <w:pPr>
              <w:rPr>
                <w:lang w:val="sr-Cyrl-CS"/>
              </w:rPr>
            </w:pPr>
          </w:p>
        </w:tc>
        <w:tc>
          <w:tcPr>
            <w:tcW w:w="2698" w:type="pct"/>
            <w:gridSpan w:val="7"/>
            <w:shd w:val="clear" w:color="auto" w:fill="auto"/>
            <w:vAlign w:val="center"/>
          </w:tcPr>
          <w:p w:rsidR="00D37AAD" w:rsidRPr="00A22864" w:rsidRDefault="00D37AAD" w:rsidP="00E42D3B">
            <w:pPr>
              <w:rPr>
                <w:lang w:val="sr-Cyrl-CS"/>
              </w:rPr>
            </w:pPr>
          </w:p>
        </w:tc>
        <w:tc>
          <w:tcPr>
            <w:tcW w:w="1840" w:type="pct"/>
            <w:gridSpan w:val="3"/>
            <w:vAlign w:val="center"/>
          </w:tcPr>
          <w:p w:rsidR="00D37AAD" w:rsidRPr="00A22864" w:rsidRDefault="00D37AAD" w:rsidP="00E42D3B">
            <w:pPr>
              <w:rPr>
                <w:lang w:val="sr-Cyrl-CS"/>
              </w:rPr>
            </w:pPr>
          </w:p>
        </w:tc>
      </w:tr>
      <w:tr w:rsidR="00D37AAD" w:rsidRPr="00A22864" w:rsidTr="00D4794C">
        <w:trPr>
          <w:trHeight w:val="227"/>
          <w:jc w:val="center"/>
        </w:trPr>
        <w:tc>
          <w:tcPr>
            <w:tcW w:w="5000" w:type="pct"/>
            <w:gridSpan w:val="12"/>
            <w:vAlign w:val="center"/>
          </w:tcPr>
          <w:p w:rsidR="00D37AAD" w:rsidRPr="00A22864" w:rsidRDefault="00D37AAD" w:rsidP="00E42D3B">
            <w:pPr>
              <w:rPr>
                <w:lang w:val="sr-Cyrl-CS"/>
              </w:rPr>
            </w:pPr>
            <w:r w:rsidRPr="00A22864">
              <w:rPr>
                <w:b/>
                <w:lang w:val="sr-Cyrl-CS"/>
              </w:rPr>
              <w:t>Збирни подаци научне активност наставника</w:t>
            </w:r>
          </w:p>
        </w:tc>
      </w:tr>
      <w:tr w:rsidR="00D37AAD" w:rsidRPr="00A22864" w:rsidTr="00D4794C">
        <w:trPr>
          <w:trHeight w:val="227"/>
          <w:jc w:val="center"/>
        </w:trPr>
        <w:tc>
          <w:tcPr>
            <w:tcW w:w="3116" w:type="pct"/>
            <w:gridSpan w:val="8"/>
            <w:vAlign w:val="center"/>
          </w:tcPr>
          <w:p w:rsidR="00D37AAD" w:rsidRPr="00A22864" w:rsidRDefault="00D37AAD" w:rsidP="00E42D3B">
            <w:pPr>
              <w:rPr>
                <w:lang w:val="sr-Cyrl-CS"/>
              </w:rPr>
            </w:pPr>
            <w:r w:rsidRPr="00A22864">
              <w:rPr>
                <w:lang w:val="sr-Cyrl-CS"/>
              </w:rPr>
              <w:t>Укупан број цитата, без аутоцитата</w:t>
            </w:r>
          </w:p>
        </w:tc>
        <w:tc>
          <w:tcPr>
            <w:tcW w:w="1884" w:type="pct"/>
            <w:gridSpan w:val="4"/>
            <w:vAlign w:val="center"/>
          </w:tcPr>
          <w:p w:rsidR="00D37AAD" w:rsidRPr="00527E9A" w:rsidRDefault="00527E9A" w:rsidP="00E42D3B">
            <w:r>
              <w:t>55</w:t>
            </w:r>
          </w:p>
        </w:tc>
      </w:tr>
      <w:tr w:rsidR="00D37AAD" w:rsidRPr="00A22864" w:rsidTr="00D4794C">
        <w:trPr>
          <w:trHeight w:val="227"/>
          <w:jc w:val="center"/>
        </w:trPr>
        <w:tc>
          <w:tcPr>
            <w:tcW w:w="3116" w:type="pct"/>
            <w:gridSpan w:val="8"/>
            <w:vAlign w:val="center"/>
          </w:tcPr>
          <w:p w:rsidR="00D37AAD" w:rsidRPr="00A22864" w:rsidRDefault="00D37AAD" w:rsidP="00E42D3B">
            <w:pPr>
              <w:rPr>
                <w:lang w:val="sr-Cyrl-CS"/>
              </w:rPr>
            </w:pPr>
            <w:r w:rsidRPr="00A22864">
              <w:rPr>
                <w:lang w:val="sr-Cyrl-CS"/>
              </w:rPr>
              <w:t>Укупан број радова са SCI (или SSCI) листе</w:t>
            </w:r>
          </w:p>
        </w:tc>
        <w:tc>
          <w:tcPr>
            <w:tcW w:w="1884" w:type="pct"/>
            <w:gridSpan w:val="4"/>
            <w:vAlign w:val="center"/>
          </w:tcPr>
          <w:p w:rsidR="00D37AAD" w:rsidRPr="00527E9A" w:rsidRDefault="00527E9A" w:rsidP="00E42D3B">
            <w:r>
              <w:t>21</w:t>
            </w:r>
          </w:p>
        </w:tc>
      </w:tr>
      <w:tr w:rsidR="00D37AAD" w:rsidRPr="00A22864" w:rsidTr="00D4794C">
        <w:trPr>
          <w:trHeight w:val="227"/>
          <w:jc w:val="center"/>
        </w:trPr>
        <w:tc>
          <w:tcPr>
            <w:tcW w:w="3116" w:type="pct"/>
            <w:gridSpan w:val="8"/>
            <w:vAlign w:val="center"/>
          </w:tcPr>
          <w:p w:rsidR="00D37AAD" w:rsidRPr="00A22864" w:rsidRDefault="00D37AAD" w:rsidP="00E42D3B">
            <w:pPr>
              <w:rPr>
                <w:lang w:val="sr-Cyrl-CS"/>
              </w:rPr>
            </w:pPr>
            <w:r w:rsidRPr="00A22864">
              <w:rPr>
                <w:lang w:val="sr-Cyrl-CS"/>
              </w:rPr>
              <w:t>Тренутно учешће на пројектима</w:t>
            </w:r>
          </w:p>
        </w:tc>
        <w:tc>
          <w:tcPr>
            <w:tcW w:w="926" w:type="pct"/>
            <w:gridSpan w:val="2"/>
            <w:vAlign w:val="center"/>
          </w:tcPr>
          <w:p w:rsidR="00D37AAD" w:rsidRPr="00A22864" w:rsidRDefault="00D37AAD" w:rsidP="00E42D3B">
            <w:pPr>
              <w:rPr>
                <w:lang w:val="sr-Cyrl-CS"/>
              </w:rPr>
            </w:pPr>
            <w:r w:rsidRPr="00A22864">
              <w:rPr>
                <w:lang w:val="sr-Cyrl-CS"/>
              </w:rPr>
              <w:t>Домаћи</w:t>
            </w:r>
            <w:r w:rsidR="004B7053">
              <w:rPr>
                <w:lang w:val="sr-Cyrl-CS"/>
              </w:rPr>
              <w:t xml:space="preserve"> 1</w:t>
            </w:r>
          </w:p>
        </w:tc>
        <w:tc>
          <w:tcPr>
            <w:tcW w:w="958" w:type="pct"/>
            <w:gridSpan w:val="2"/>
            <w:vAlign w:val="center"/>
          </w:tcPr>
          <w:p w:rsidR="00D37AAD" w:rsidRPr="00A22864" w:rsidRDefault="00D37AAD" w:rsidP="00E42D3B">
            <w:pPr>
              <w:rPr>
                <w:lang w:val="sr-Cyrl-CS"/>
              </w:rPr>
            </w:pPr>
            <w:r w:rsidRPr="00A22864">
              <w:rPr>
                <w:lang w:val="sr-Cyrl-CS"/>
              </w:rPr>
              <w:t>Међународни</w:t>
            </w:r>
          </w:p>
        </w:tc>
      </w:tr>
      <w:tr w:rsidR="00D37AAD" w:rsidRPr="00A22864" w:rsidTr="00D4794C">
        <w:trPr>
          <w:trHeight w:val="227"/>
          <w:jc w:val="center"/>
        </w:trPr>
        <w:tc>
          <w:tcPr>
            <w:tcW w:w="3116" w:type="pct"/>
            <w:gridSpan w:val="8"/>
            <w:vAlign w:val="center"/>
          </w:tcPr>
          <w:p w:rsidR="004B7053" w:rsidRDefault="00D37AAD" w:rsidP="004B7053">
            <w:pPr>
              <w:rPr>
                <w:b/>
                <w:lang w:val="sr-Cyrl-CS"/>
              </w:rPr>
            </w:pPr>
            <w:r w:rsidRPr="00A22864">
              <w:rPr>
                <w:lang w:val="sr-Cyrl-CS"/>
              </w:rPr>
              <w:t xml:space="preserve">Усавршавања </w:t>
            </w:r>
            <w:r w:rsidR="004B7053">
              <w:rPr>
                <w:b/>
                <w:lang w:val="sr-Cyrl-CS"/>
              </w:rPr>
              <w:t>ЕПЕНДОРФ КЛИНИКА, Хамбург, Проф Хецхер</w:t>
            </w:r>
          </w:p>
          <w:p w:rsidR="004B7053" w:rsidRPr="008C654C" w:rsidRDefault="004B7053" w:rsidP="004B7053">
            <w:pPr>
              <w:rPr>
                <w:b/>
                <w:lang w:val="sr-Cyrl-CS"/>
              </w:rPr>
            </w:pPr>
            <w:r>
              <w:rPr>
                <w:b/>
                <w:lang w:val="sr-Cyrl-CS"/>
              </w:rPr>
              <w:t>Фиренца, Проф Ди Рентззо</w:t>
            </w:r>
          </w:p>
          <w:p w:rsidR="00D37AAD" w:rsidRPr="00A22864" w:rsidRDefault="00D37AAD" w:rsidP="00E42D3B">
            <w:pPr>
              <w:rPr>
                <w:lang w:val="sr-Cyrl-CS"/>
              </w:rPr>
            </w:pPr>
          </w:p>
        </w:tc>
        <w:tc>
          <w:tcPr>
            <w:tcW w:w="1884" w:type="pct"/>
            <w:gridSpan w:val="4"/>
            <w:vAlign w:val="center"/>
          </w:tcPr>
          <w:p w:rsidR="00D37AAD" w:rsidRPr="00A22864" w:rsidRDefault="00D37AAD" w:rsidP="00E42D3B">
            <w:pPr>
              <w:rPr>
                <w:lang w:val="sr-Cyrl-CS"/>
              </w:rPr>
            </w:pPr>
          </w:p>
        </w:tc>
      </w:tr>
      <w:tr w:rsidR="00D37AAD" w:rsidRPr="00A22864" w:rsidTr="00D4794C">
        <w:trPr>
          <w:trHeight w:val="227"/>
          <w:jc w:val="center"/>
        </w:trPr>
        <w:tc>
          <w:tcPr>
            <w:tcW w:w="5000" w:type="pct"/>
            <w:gridSpan w:val="12"/>
            <w:vAlign w:val="center"/>
          </w:tcPr>
          <w:p w:rsidR="00D37AAD" w:rsidRPr="00A22864" w:rsidRDefault="00D37AAD" w:rsidP="00E42D3B">
            <w:pPr>
              <w:rPr>
                <w:lang w:val="sr-Cyrl-CS"/>
              </w:rPr>
            </w:pPr>
            <w:r w:rsidRPr="00A22864">
              <w:rPr>
                <w:lang w:val="sr-Cyrl-CS"/>
              </w:rPr>
              <w:t>Други подаци које сматрате релевантним</w:t>
            </w:r>
          </w:p>
        </w:tc>
      </w:tr>
      <w:tr w:rsidR="00D37AAD" w:rsidRPr="00A22864" w:rsidTr="00D4794C">
        <w:trPr>
          <w:trHeight w:val="227"/>
          <w:jc w:val="center"/>
        </w:trPr>
        <w:tc>
          <w:tcPr>
            <w:tcW w:w="5000" w:type="pct"/>
            <w:gridSpan w:val="12"/>
            <w:vAlign w:val="center"/>
          </w:tcPr>
          <w:p w:rsidR="00D37AAD" w:rsidRPr="00A22864" w:rsidRDefault="00D37AAD" w:rsidP="00E42D3B">
            <w:pPr>
              <w:rPr>
                <w:lang w:val="sr-Cyrl-CS"/>
              </w:rPr>
            </w:pPr>
            <w:r w:rsidRPr="00A22864">
              <w:rPr>
                <w:lang w:val="sr-Cyrl-CS"/>
              </w:rPr>
              <w:t>Максимална дужине не сме бити већа од  1 странице А4</w:t>
            </w:r>
          </w:p>
        </w:tc>
      </w:tr>
    </w:tbl>
    <w:p w:rsidR="00EF4268" w:rsidRDefault="00EF4268"/>
    <w:sectPr w:rsidR="00EF4268" w:rsidSect="00EF426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182" w:rsidRDefault="00B35182" w:rsidP="00D37AAD">
      <w:r>
        <w:separator/>
      </w:r>
    </w:p>
  </w:endnote>
  <w:endnote w:type="continuationSeparator" w:id="0">
    <w:p w:rsidR="00B35182" w:rsidRDefault="00B35182" w:rsidP="00D3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182" w:rsidRDefault="00B35182" w:rsidP="00D37AAD">
      <w:r>
        <w:separator/>
      </w:r>
    </w:p>
  </w:footnote>
  <w:footnote w:type="continuationSeparator" w:id="0">
    <w:p w:rsidR="00B35182" w:rsidRDefault="00B35182" w:rsidP="00D37A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p w:rsidR="00D37AAD" w:rsidRDefault="00D37A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144C7"/>
    <w:multiLevelType w:val="hybridMultilevel"/>
    <w:tmpl w:val="93801732"/>
    <w:lvl w:ilvl="0" w:tplc="48C4F40C">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37AAD"/>
    <w:rsid w:val="00197FED"/>
    <w:rsid w:val="001E0A6C"/>
    <w:rsid w:val="002D2FC1"/>
    <w:rsid w:val="00345AB8"/>
    <w:rsid w:val="004B7053"/>
    <w:rsid w:val="00527E9A"/>
    <w:rsid w:val="00633258"/>
    <w:rsid w:val="00734008"/>
    <w:rsid w:val="007B21DB"/>
    <w:rsid w:val="00A44583"/>
    <w:rsid w:val="00B35182"/>
    <w:rsid w:val="00D306C8"/>
    <w:rsid w:val="00D37AAD"/>
    <w:rsid w:val="00D4794C"/>
    <w:rsid w:val="00E42D3B"/>
    <w:rsid w:val="00EF4268"/>
    <w:rsid w:val="00FD2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F9D122-2A5A-42EC-9F08-53ADE76BA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 w:type="character" w:styleId="Strong">
    <w:name w:val="Strong"/>
    <w:basedOn w:val="DefaultParagraphFont"/>
    <w:uiPriority w:val="22"/>
    <w:qFormat/>
    <w:rsid w:val="00D4794C"/>
    <w:rPr>
      <w:b/>
      <w:bCs/>
    </w:rPr>
  </w:style>
  <w:style w:type="character" w:styleId="Hyperlink">
    <w:name w:val="Hyperlink"/>
    <w:uiPriority w:val="99"/>
    <w:rsid w:val="00D479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cbi.nlm.nih.gov/pubmed/2640808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Vesna</cp:lastModifiedBy>
  <cp:revision>2</cp:revision>
  <dcterms:created xsi:type="dcterms:W3CDTF">2021-11-20T10:19:00Z</dcterms:created>
  <dcterms:modified xsi:type="dcterms:W3CDTF">2021-11-20T10:19:00Z</dcterms:modified>
</cp:coreProperties>
</file>